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A4" w:rsidRPr="00BF4BA5" w:rsidRDefault="00D150A4" w:rsidP="00D150A4">
      <w:pPr>
        <w:pStyle w:val="Heading"/>
        <w:jc w:val="both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 xml:space="preserve">                    Provozní řád</w:t>
      </w:r>
    </w:p>
    <w:p w:rsidR="00D150A4" w:rsidRPr="00BF4BA5" w:rsidRDefault="00D150A4" w:rsidP="00D150A4">
      <w:pPr>
        <w:pStyle w:val="Heading"/>
        <w:jc w:val="both"/>
        <w:rPr>
          <w:rFonts w:ascii="Verdana" w:hAnsi="Verdana" w:cs="Arial"/>
          <w:sz w:val="20"/>
        </w:rPr>
      </w:pPr>
    </w:p>
    <w:p w:rsidR="00D150A4" w:rsidRPr="00BF4BA5" w:rsidRDefault="00D150A4" w:rsidP="00D150A4">
      <w:pPr>
        <w:pStyle w:val="Heading"/>
        <w:jc w:val="both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I.</w:t>
      </w:r>
      <w:r w:rsidRPr="00BF4BA5">
        <w:rPr>
          <w:rFonts w:ascii="Verdana" w:hAnsi="Verdana" w:cs="Arial"/>
          <w:sz w:val="20"/>
        </w:rPr>
        <w:tab/>
        <w:t>ZÁKLADNÍ  ÚDAJE</w:t>
      </w:r>
    </w:p>
    <w:p w:rsidR="00D150A4" w:rsidRPr="00BF4BA5" w:rsidRDefault="00D150A4" w:rsidP="00D150A4">
      <w:pPr>
        <w:pStyle w:val="Standard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>Místo podnikání  :Lužice, Jabloňová</w:t>
      </w:r>
    </w:p>
    <w:p w:rsidR="00D150A4" w:rsidRDefault="00D150A4" w:rsidP="00D150A4">
      <w:pPr>
        <w:pStyle w:val="Standard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 xml:space="preserve">e-mail: </w:t>
      </w:r>
      <w:hyperlink r:id="rId5" w:history="1">
        <w:r w:rsidR="00F72551" w:rsidRPr="004E4F82">
          <w:rPr>
            <w:rStyle w:val="Hypertextovodkaz"/>
            <w:rFonts w:ascii="Verdana" w:hAnsi="Verdana"/>
            <w:sz w:val="20"/>
          </w:rPr>
          <w:t>vagunda@seznam.cz</w:t>
        </w:r>
      </w:hyperlink>
    </w:p>
    <w:p w:rsidR="00F72551" w:rsidRPr="00BF4BA5" w:rsidRDefault="00F72551" w:rsidP="00D150A4">
      <w:pPr>
        <w:pStyle w:val="Standard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 :  728 557 664</w:t>
      </w:r>
    </w:p>
    <w:p w:rsidR="00D150A4" w:rsidRPr="00BF4BA5" w:rsidRDefault="00D150A4" w:rsidP="00D150A4">
      <w:pPr>
        <w:pStyle w:val="Standard"/>
        <w:jc w:val="both"/>
        <w:rPr>
          <w:rFonts w:ascii="Verdana" w:hAnsi="Verdana"/>
          <w:sz w:val="20"/>
        </w:rPr>
      </w:pPr>
    </w:p>
    <w:p w:rsidR="00D150A4" w:rsidRPr="00BF4BA5" w:rsidRDefault="00D150A4" w:rsidP="00D150A4">
      <w:pPr>
        <w:pStyle w:val="Standard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>Identifikace provozovatele:</w:t>
      </w:r>
    </w:p>
    <w:p w:rsidR="00D150A4" w:rsidRPr="00BF4BA5" w:rsidRDefault="00D150A4" w:rsidP="00D150A4">
      <w:pPr>
        <w:pStyle w:val="Standard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 xml:space="preserve">název a sídlo firmy:  Jiří </w:t>
      </w:r>
      <w:proofErr w:type="spellStart"/>
      <w:r w:rsidRPr="00BF4BA5">
        <w:rPr>
          <w:rFonts w:ascii="Verdana" w:hAnsi="Verdana"/>
          <w:sz w:val="20"/>
        </w:rPr>
        <w:t>Vagunda</w:t>
      </w:r>
      <w:proofErr w:type="spellEnd"/>
      <w:r w:rsidRPr="00BF4BA5">
        <w:rPr>
          <w:rFonts w:ascii="Verdana" w:hAnsi="Verdana"/>
          <w:sz w:val="20"/>
        </w:rPr>
        <w:t>-</w:t>
      </w:r>
      <w:proofErr w:type="spellStart"/>
      <w:r w:rsidRPr="00BF4BA5">
        <w:rPr>
          <w:rFonts w:ascii="Verdana" w:hAnsi="Verdana"/>
          <w:sz w:val="20"/>
        </w:rPr>
        <w:t>Drgáč</w:t>
      </w:r>
      <w:proofErr w:type="spellEnd"/>
    </w:p>
    <w:p w:rsidR="00D150A4" w:rsidRPr="00BF4BA5" w:rsidRDefault="00D150A4" w:rsidP="00D150A4">
      <w:pPr>
        <w:pStyle w:val="Standard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 xml:space="preserve">                                Pekařská 792/18 Lužice 696 18</w:t>
      </w:r>
    </w:p>
    <w:p w:rsidR="00D150A4" w:rsidRPr="00BF4BA5" w:rsidRDefault="00D150A4" w:rsidP="00D150A4">
      <w:pPr>
        <w:pStyle w:val="Standard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>živnostenské listy</w:t>
      </w:r>
    </w:p>
    <w:p w:rsidR="00D150A4" w:rsidRPr="00BF4BA5" w:rsidRDefault="00D150A4" w:rsidP="00BF4BA5">
      <w:pPr>
        <w:pStyle w:val="Standard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>____</w:t>
      </w:r>
      <w:proofErr w:type="spellStart"/>
      <w:r w:rsidRPr="00BF4BA5">
        <w:rPr>
          <w:rFonts w:ascii="Verdana" w:hAnsi="Verdana"/>
          <w:sz w:val="20"/>
          <w:u w:val="single"/>
        </w:rPr>
        <w:t>evid</w:t>
      </w:r>
      <w:proofErr w:type="spellEnd"/>
      <w:r w:rsidRPr="00BF4BA5">
        <w:rPr>
          <w:rFonts w:ascii="Verdana" w:hAnsi="Verdana"/>
          <w:sz w:val="20"/>
          <w:u w:val="single"/>
        </w:rPr>
        <w:t xml:space="preserve">. číslo,   IČO 12438910  Jiří </w:t>
      </w:r>
      <w:proofErr w:type="spellStart"/>
      <w:r w:rsidRPr="00BF4BA5">
        <w:rPr>
          <w:rFonts w:ascii="Verdana" w:hAnsi="Verdana"/>
          <w:sz w:val="20"/>
          <w:u w:val="single"/>
        </w:rPr>
        <w:t>Vagunda</w:t>
      </w:r>
      <w:proofErr w:type="spellEnd"/>
      <w:r w:rsidRPr="00BF4BA5">
        <w:rPr>
          <w:rFonts w:ascii="Verdana" w:hAnsi="Verdana"/>
          <w:sz w:val="20"/>
          <w:u w:val="single"/>
        </w:rPr>
        <w:t>-</w:t>
      </w:r>
      <w:proofErr w:type="spellStart"/>
      <w:r w:rsidRPr="00BF4BA5">
        <w:rPr>
          <w:rFonts w:ascii="Verdana" w:hAnsi="Verdana"/>
          <w:sz w:val="20"/>
          <w:u w:val="single"/>
        </w:rPr>
        <w:t>Drgáč</w:t>
      </w:r>
      <w:proofErr w:type="spellEnd"/>
    </w:p>
    <w:p w:rsidR="00BF4BA5" w:rsidRPr="00BF4BA5" w:rsidRDefault="00BF4BA5" w:rsidP="00BF4BA5">
      <w:pPr>
        <w:pStyle w:val="Standard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>tel.:728557664</w:t>
      </w:r>
    </w:p>
    <w:p w:rsidR="00D150A4" w:rsidRPr="00BF4BA5" w:rsidRDefault="00D150A4" w:rsidP="00D150A4">
      <w:pPr>
        <w:pStyle w:val="Standard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>Vzdělání odpovědné osoby a délka její praxe v oboru:</w:t>
      </w:r>
      <w:r w:rsidR="00BF4BA5" w:rsidRPr="00BF4BA5">
        <w:rPr>
          <w:rFonts w:ascii="Verdana" w:hAnsi="Verdana"/>
          <w:sz w:val="20"/>
        </w:rPr>
        <w:t xml:space="preserve"> ÚSO</w:t>
      </w:r>
      <w:r w:rsidR="00FC4D28">
        <w:rPr>
          <w:rFonts w:ascii="Verdana" w:hAnsi="Verdana"/>
          <w:sz w:val="20"/>
        </w:rPr>
        <w:t>, 2</w:t>
      </w:r>
      <w:r w:rsidR="00867F79">
        <w:rPr>
          <w:rFonts w:ascii="Verdana" w:hAnsi="Verdana"/>
          <w:sz w:val="20"/>
        </w:rPr>
        <w:t>0 let</w:t>
      </w:r>
    </w:p>
    <w:p w:rsidR="00D150A4" w:rsidRPr="00BF4BA5" w:rsidRDefault="00D150A4" w:rsidP="00D150A4">
      <w:pPr>
        <w:pStyle w:val="Standard"/>
        <w:jc w:val="both"/>
        <w:rPr>
          <w:rFonts w:ascii="Verdana" w:hAnsi="Verdana"/>
          <w:sz w:val="20"/>
        </w:rPr>
      </w:pPr>
    </w:p>
    <w:p w:rsidR="00D150A4" w:rsidRPr="00BF4BA5" w:rsidRDefault="00D150A4" w:rsidP="00D150A4">
      <w:pPr>
        <w:pStyle w:val="Heading"/>
        <w:jc w:val="both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II.</w:t>
      </w:r>
      <w:r w:rsidRPr="00BF4BA5">
        <w:rPr>
          <w:rFonts w:ascii="Verdana" w:hAnsi="Verdana" w:cs="Arial"/>
          <w:sz w:val="20"/>
        </w:rPr>
        <w:tab/>
        <w:t>PODMÍNKY ČINNOSTI</w:t>
      </w:r>
    </w:p>
    <w:p w:rsidR="00D150A4" w:rsidRPr="00BF4BA5" w:rsidRDefault="00D150A4" w:rsidP="00D150A4">
      <w:pPr>
        <w:pStyle w:val="Podtitul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Rozsah poskytovaných služeb</w:t>
      </w:r>
    </w:p>
    <w:p w:rsidR="00E63DCB" w:rsidRPr="00BF4BA5" w:rsidRDefault="00E63DCB" w:rsidP="00E63DCB">
      <w:pPr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 xml:space="preserve">Ubytovací zařízení Apartmány Lužičan  (dále jen apartmány) je určeno ke krátkodobému ubytování hostů. Je podřízeno řízení majitelů Haně a Jiřímu </w:t>
      </w:r>
      <w:proofErr w:type="spellStart"/>
      <w:r w:rsidRPr="00BF4BA5">
        <w:rPr>
          <w:rFonts w:ascii="Verdana" w:hAnsi="Verdana"/>
          <w:sz w:val="20"/>
        </w:rPr>
        <w:t>Vagundovým</w:t>
      </w:r>
      <w:proofErr w:type="spellEnd"/>
      <w:r w:rsidRPr="00BF4BA5">
        <w:rPr>
          <w:rFonts w:ascii="Verdana" w:hAnsi="Verdana"/>
          <w:sz w:val="20"/>
        </w:rPr>
        <w:t>. Provoz je trvalý.</w:t>
      </w:r>
    </w:p>
    <w:p w:rsidR="00E63DCB" w:rsidRPr="00BF4BA5" w:rsidRDefault="00E63DCB" w:rsidP="00E63DCB">
      <w:pPr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 xml:space="preserve">Ubytovací kapacita jsou dva samostatné </w:t>
      </w:r>
      <w:r w:rsidR="00092A2E">
        <w:rPr>
          <w:rFonts w:ascii="Verdana" w:hAnsi="Verdana"/>
          <w:sz w:val="20"/>
        </w:rPr>
        <w:t xml:space="preserve">stejné </w:t>
      </w:r>
      <w:r w:rsidRPr="00BF4BA5">
        <w:rPr>
          <w:rFonts w:ascii="Verdana" w:hAnsi="Verdana"/>
          <w:sz w:val="20"/>
        </w:rPr>
        <w:t>apartmány</w:t>
      </w:r>
      <w:r w:rsidR="00092A2E">
        <w:rPr>
          <w:rFonts w:ascii="Verdana" w:hAnsi="Verdana"/>
          <w:sz w:val="20"/>
        </w:rPr>
        <w:t>.</w:t>
      </w:r>
      <w:r w:rsidRPr="00BF4BA5">
        <w:rPr>
          <w:rFonts w:ascii="Verdana" w:hAnsi="Verdana"/>
          <w:sz w:val="20"/>
        </w:rPr>
        <w:t xml:space="preserve"> </w:t>
      </w:r>
      <w:r w:rsidR="00092A2E">
        <w:rPr>
          <w:rFonts w:ascii="Verdana" w:hAnsi="Verdana"/>
          <w:sz w:val="20"/>
        </w:rPr>
        <w:t>K</w:t>
      </w:r>
      <w:r w:rsidRPr="00BF4BA5">
        <w:rPr>
          <w:rFonts w:ascii="Verdana" w:hAnsi="Verdana"/>
          <w:sz w:val="20"/>
        </w:rPr>
        <w:t xml:space="preserve">aždý z nich obsahuje </w:t>
      </w:r>
      <w:r w:rsidR="00F76FEB">
        <w:rPr>
          <w:rFonts w:ascii="Verdana" w:hAnsi="Verdana"/>
          <w:sz w:val="20"/>
        </w:rPr>
        <w:t>5</w:t>
      </w:r>
      <w:r w:rsidRPr="00BF4BA5">
        <w:rPr>
          <w:rFonts w:ascii="Verdana" w:hAnsi="Verdana"/>
          <w:sz w:val="20"/>
        </w:rPr>
        <w:t xml:space="preserve"> lůž</w:t>
      </w:r>
      <w:r w:rsidR="00F76FEB">
        <w:rPr>
          <w:rFonts w:ascii="Verdana" w:hAnsi="Verdana"/>
          <w:sz w:val="20"/>
        </w:rPr>
        <w:t>ek</w:t>
      </w:r>
      <w:r w:rsidRPr="00BF4BA5">
        <w:rPr>
          <w:rFonts w:ascii="Verdana" w:hAnsi="Verdana"/>
          <w:sz w:val="20"/>
        </w:rPr>
        <w:t xml:space="preserve"> ve dvou </w:t>
      </w:r>
      <w:r w:rsidR="00092A2E">
        <w:rPr>
          <w:rFonts w:ascii="Verdana" w:hAnsi="Verdana"/>
          <w:sz w:val="20"/>
        </w:rPr>
        <w:t>ložnicích</w:t>
      </w:r>
      <w:r w:rsidRPr="00BF4BA5">
        <w:rPr>
          <w:rFonts w:ascii="Verdana" w:hAnsi="Verdana"/>
          <w:sz w:val="20"/>
        </w:rPr>
        <w:t xml:space="preserve"> </w:t>
      </w:r>
      <w:r w:rsidR="00BF4BA5" w:rsidRPr="00BF4BA5">
        <w:rPr>
          <w:rFonts w:ascii="Verdana" w:hAnsi="Verdana"/>
          <w:sz w:val="20"/>
        </w:rPr>
        <w:t>/</w:t>
      </w:r>
      <w:r w:rsidR="00F76FEB">
        <w:rPr>
          <w:rFonts w:ascii="Verdana" w:hAnsi="Verdana"/>
          <w:sz w:val="20"/>
        </w:rPr>
        <w:t>3</w:t>
      </w:r>
      <w:r w:rsidR="00092A2E">
        <w:rPr>
          <w:rFonts w:ascii="Verdana" w:hAnsi="Verdana"/>
          <w:sz w:val="20"/>
        </w:rPr>
        <w:t xml:space="preserve">+2, </w:t>
      </w:r>
      <w:r w:rsidR="00BF4BA5" w:rsidRPr="00BF4BA5">
        <w:rPr>
          <w:rFonts w:ascii="Verdana" w:hAnsi="Verdana"/>
          <w:sz w:val="20"/>
        </w:rPr>
        <w:t>možná přistýlka/</w:t>
      </w:r>
      <w:r w:rsidRPr="00BF4BA5">
        <w:rPr>
          <w:rFonts w:ascii="Verdana" w:hAnsi="Verdana"/>
          <w:sz w:val="20"/>
        </w:rPr>
        <w:t>, koupelnu, samostatné WC, kuchyňku s jídelnou a odpočinkovou částí , terasou</w:t>
      </w:r>
      <w:r w:rsidR="00092A2E">
        <w:rPr>
          <w:rFonts w:ascii="Verdana" w:hAnsi="Verdana"/>
          <w:sz w:val="20"/>
        </w:rPr>
        <w:t>. Celková rozloha každého apartmánu je</w:t>
      </w:r>
      <w:r w:rsidRPr="00BF4BA5">
        <w:rPr>
          <w:rFonts w:ascii="Verdana" w:hAnsi="Verdana"/>
          <w:sz w:val="20"/>
        </w:rPr>
        <w:t xml:space="preserve"> 1</w:t>
      </w:r>
      <w:r w:rsidR="00F76FEB">
        <w:rPr>
          <w:rFonts w:ascii="Verdana" w:hAnsi="Verdana"/>
          <w:sz w:val="20"/>
        </w:rPr>
        <w:t>0</w:t>
      </w:r>
      <w:r w:rsidRPr="00BF4BA5">
        <w:rPr>
          <w:rFonts w:ascii="Verdana" w:hAnsi="Verdana"/>
          <w:sz w:val="20"/>
        </w:rPr>
        <w:t>0 m2. Další služby nejsou provozovány.</w:t>
      </w:r>
    </w:p>
    <w:p w:rsidR="00E63DCB" w:rsidRDefault="00BF4BA5" w:rsidP="00BF4BA5">
      <w:pPr>
        <w:pStyle w:val="Textbody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 xml:space="preserve">   V apartmánech</w:t>
      </w:r>
      <w:r w:rsidRPr="00BF4BA5">
        <w:rPr>
          <w:rStyle w:val="StrongEmphasis"/>
          <w:rFonts w:ascii="Verdana" w:hAnsi="Verdana"/>
          <w:b w:val="0"/>
          <w:sz w:val="20"/>
        </w:rPr>
        <w:t xml:space="preserve"> není povoleno</w:t>
      </w:r>
      <w:r w:rsidRPr="00BF4BA5">
        <w:rPr>
          <w:rFonts w:ascii="Verdana" w:hAnsi="Verdana"/>
          <w:sz w:val="20"/>
        </w:rPr>
        <w:t xml:space="preserve"> přechovávat </w:t>
      </w:r>
      <w:r w:rsidRPr="00BF4BA5">
        <w:rPr>
          <w:rStyle w:val="StrongEmphasis"/>
          <w:rFonts w:ascii="Verdana" w:hAnsi="Verdana"/>
          <w:b w:val="0"/>
          <w:sz w:val="20"/>
        </w:rPr>
        <w:t>zvířata (psy, kočky a pod.)</w:t>
      </w:r>
      <w:r w:rsidRPr="00BF4BA5">
        <w:rPr>
          <w:rFonts w:ascii="Verdana" w:hAnsi="Verdana"/>
          <w:sz w:val="20"/>
        </w:rPr>
        <w:t>.   V celém objektu /mimo terasy/ je zakázáno kouřit</w:t>
      </w:r>
      <w:r w:rsidR="004112AE">
        <w:rPr>
          <w:rFonts w:ascii="Verdana" w:hAnsi="Verdana"/>
          <w:sz w:val="20"/>
        </w:rPr>
        <w:t xml:space="preserve">. </w:t>
      </w:r>
    </w:p>
    <w:p w:rsidR="004112AE" w:rsidRDefault="004112AE" w:rsidP="004112AE">
      <w:pPr>
        <w:pStyle w:val="Textbod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 w:rsidRPr="00155764">
        <w:rPr>
          <w:rFonts w:ascii="Verdana" w:hAnsi="Verdana"/>
          <w:sz w:val="20"/>
        </w:rPr>
        <w:t>Apartmány jsou  vybaveno základním zařízením pro krátkodobé ubytování. Hosté mají k dispozici   televizí,   kuchyňský kout s vybavením, klimatizaci /za příplatek/, úschovnu kol.</w:t>
      </w:r>
      <w:r w:rsidRPr="004112AE">
        <w:rPr>
          <w:rFonts w:ascii="Verdana" w:hAnsi="Verdana"/>
          <w:sz w:val="20"/>
        </w:rPr>
        <w:t xml:space="preserve"> </w:t>
      </w:r>
      <w:r w:rsidRPr="00155764">
        <w:rPr>
          <w:rFonts w:ascii="Verdana" w:hAnsi="Verdana"/>
          <w:sz w:val="20"/>
        </w:rPr>
        <w:t>K  přípravě stravy je  určena  kuchyňka  vybavená  zařízením.</w:t>
      </w:r>
      <w:r>
        <w:rPr>
          <w:rFonts w:ascii="Verdana" w:hAnsi="Verdana"/>
          <w:sz w:val="20"/>
        </w:rPr>
        <w:t xml:space="preserve"> </w:t>
      </w:r>
    </w:p>
    <w:p w:rsidR="00E63DCB" w:rsidRPr="00BF4BA5" w:rsidRDefault="004112AE" w:rsidP="00E63DCB">
      <w:pPr>
        <w:pStyle w:val="Textbody"/>
        <w:rPr>
          <w:rFonts w:ascii="Verdana" w:hAnsi="Verdana"/>
          <w:sz w:val="20"/>
        </w:rPr>
      </w:pPr>
      <w:r w:rsidRPr="00155764">
        <w:rPr>
          <w:rFonts w:ascii="Verdana" w:hAnsi="Verdana"/>
          <w:sz w:val="20"/>
        </w:rPr>
        <w:t>Voda je z veřejného vodovodního řádu, t</w:t>
      </w:r>
      <w:r>
        <w:rPr>
          <w:rFonts w:ascii="Verdana" w:hAnsi="Verdana"/>
          <w:sz w:val="20"/>
        </w:rPr>
        <w:t>eplá voda je z místního bojleru, objekt je napojen na veřejnou kanalizaci. V</w:t>
      </w:r>
      <w:r w:rsidR="00E63DCB" w:rsidRPr="00BF4BA5">
        <w:rPr>
          <w:rFonts w:ascii="Verdana" w:hAnsi="Verdana"/>
          <w:sz w:val="20"/>
        </w:rPr>
        <w:t>nitřní části rozvodů nemají slepé části.</w:t>
      </w:r>
    </w:p>
    <w:p w:rsidR="00E63DCB" w:rsidRPr="00BF4BA5" w:rsidRDefault="004112AE" w:rsidP="00E63DCB">
      <w:pPr>
        <w:pStyle w:val="Prosttext"/>
        <w:jc w:val="both"/>
        <w:rPr>
          <w:rFonts w:ascii="Verdana" w:eastAsia="MS Mincho" w:hAnsi="Verdana" w:cs="Arial"/>
          <w:sz w:val="20"/>
        </w:rPr>
      </w:pPr>
      <w:r>
        <w:rPr>
          <w:rFonts w:ascii="Verdana" w:eastAsia="MS Mincho" w:hAnsi="Verdana" w:cs="Arial"/>
          <w:sz w:val="20"/>
        </w:rPr>
        <w:t>Odvětrání je</w:t>
      </w:r>
      <w:r w:rsidR="00D150A4" w:rsidRPr="00BF4BA5">
        <w:rPr>
          <w:rFonts w:ascii="Verdana" w:eastAsia="MS Mincho" w:hAnsi="Verdana" w:cs="Arial"/>
          <w:sz w:val="20"/>
        </w:rPr>
        <w:t xml:space="preserve"> přirozené okny</w:t>
      </w:r>
      <w:r>
        <w:rPr>
          <w:rFonts w:ascii="Verdana" w:eastAsia="MS Mincho" w:hAnsi="Verdana" w:cs="Arial"/>
          <w:sz w:val="20"/>
        </w:rPr>
        <w:t xml:space="preserve"> i</w:t>
      </w:r>
      <w:r w:rsidR="00D150A4" w:rsidRPr="00BF4BA5">
        <w:rPr>
          <w:rFonts w:ascii="Verdana" w:eastAsia="MS Mincho" w:hAnsi="Verdana" w:cs="Arial"/>
          <w:sz w:val="20"/>
        </w:rPr>
        <w:t xml:space="preserve"> nuceně</w:t>
      </w:r>
      <w:r>
        <w:rPr>
          <w:rFonts w:ascii="Verdana" w:eastAsia="MS Mincho" w:hAnsi="Verdana" w:cs="Arial"/>
          <w:sz w:val="20"/>
        </w:rPr>
        <w:t>.</w:t>
      </w:r>
      <w:r w:rsidR="00D150A4" w:rsidRPr="00BF4BA5">
        <w:rPr>
          <w:rFonts w:ascii="Verdana" w:eastAsia="MS Mincho" w:hAnsi="Verdana" w:cs="Arial"/>
          <w:sz w:val="20"/>
        </w:rPr>
        <w:t xml:space="preserve"> </w:t>
      </w:r>
      <w:r>
        <w:rPr>
          <w:rFonts w:ascii="Verdana" w:eastAsia="MS Mincho" w:hAnsi="Verdana" w:cs="Arial"/>
          <w:sz w:val="20"/>
        </w:rPr>
        <w:t xml:space="preserve">V objektu jsou </w:t>
      </w:r>
      <w:r w:rsidR="00D150A4" w:rsidRPr="00BF4BA5">
        <w:rPr>
          <w:rFonts w:ascii="Verdana" w:eastAsia="MS Mincho" w:hAnsi="Verdana" w:cs="Arial"/>
          <w:sz w:val="20"/>
        </w:rPr>
        <w:t>klimatizace</w:t>
      </w:r>
      <w:r>
        <w:rPr>
          <w:rFonts w:ascii="Verdana" w:eastAsia="MS Mincho" w:hAnsi="Verdana" w:cs="Arial"/>
          <w:sz w:val="20"/>
        </w:rPr>
        <w:t>.</w:t>
      </w:r>
    </w:p>
    <w:p w:rsidR="00E63DCB" w:rsidRPr="00BF4BA5" w:rsidRDefault="00E63DCB" w:rsidP="00E63DCB">
      <w:pPr>
        <w:pStyle w:val="Prosttext"/>
        <w:numPr>
          <w:ilvl w:val="0"/>
          <w:numId w:val="45"/>
        </w:numPr>
        <w:jc w:val="both"/>
        <w:rPr>
          <w:rFonts w:ascii="Verdana" w:eastAsia="MS Mincho" w:hAnsi="Verdana" w:cs="Arial"/>
          <w:sz w:val="20"/>
        </w:rPr>
      </w:pPr>
      <w:r w:rsidRPr="00BF4BA5">
        <w:rPr>
          <w:rFonts w:ascii="Verdana" w:eastAsia="MS Mincho" w:hAnsi="Verdana" w:cs="Arial"/>
          <w:sz w:val="20"/>
        </w:rPr>
        <w:t>ložnice a kuchyňka  - přirozeně okny</w:t>
      </w:r>
    </w:p>
    <w:p w:rsidR="00E63DCB" w:rsidRPr="00BF4BA5" w:rsidRDefault="00E63DCB" w:rsidP="00E63DCB">
      <w:pPr>
        <w:pStyle w:val="Prosttext"/>
        <w:numPr>
          <w:ilvl w:val="0"/>
          <w:numId w:val="45"/>
        </w:numPr>
        <w:jc w:val="both"/>
        <w:rPr>
          <w:rFonts w:ascii="Verdana" w:eastAsia="MS Mincho" w:hAnsi="Verdana" w:cs="Arial"/>
          <w:sz w:val="20"/>
        </w:rPr>
      </w:pPr>
      <w:r w:rsidRPr="00BF4BA5">
        <w:rPr>
          <w:rFonts w:ascii="Verdana" w:eastAsia="MS Mincho" w:hAnsi="Verdana" w:cs="Arial"/>
          <w:sz w:val="20"/>
        </w:rPr>
        <w:t>koupelna – okny i nuceně</w:t>
      </w:r>
      <w:r w:rsidR="004112AE">
        <w:rPr>
          <w:rFonts w:ascii="Verdana" w:eastAsia="MS Mincho" w:hAnsi="Verdana" w:cs="Arial"/>
          <w:sz w:val="20"/>
        </w:rPr>
        <w:t xml:space="preserve"> </w:t>
      </w:r>
      <w:r w:rsidR="004112AE" w:rsidRPr="00BF4BA5">
        <w:rPr>
          <w:rFonts w:ascii="Verdana" w:eastAsia="MS Mincho" w:hAnsi="Verdana" w:cs="Arial"/>
          <w:sz w:val="20"/>
        </w:rPr>
        <w:t>přes fasádu mimo objekt</w:t>
      </w:r>
    </w:p>
    <w:p w:rsidR="00E63DCB" w:rsidRPr="00BF4BA5" w:rsidRDefault="00E63DCB" w:rsidP="00E63DCB">
      <w:pPr>
        <w:pStyle w:val="Prosttext"/>
        <w:numPr>
          <w:ilvl w:val="0"/>
          <w:numId w:val="45"/>
        </w:numPr>
        <w:jc w:val="both"/>
        <w:rPr>
          <w:rFonts w:ascii="Verdana" w:eastAsia="MS Mincho" w:hAnsi="Verdana" w:cs="Arial"/>
          <w:sz w:val="20"/>
        </w:rPr>
      </w:pPr>
      <w:proofErr w:type="spellStart"/>
      <w:r w:rsidRPr="00BF4BA5">
        <w:rPr>
          <w:rFonts w:ascii="Verdana" w:eastAsia="MS Mincho" w:hAnsi="Verdana" w:cs="Arial"/>
          <w:sz w:val="20"/>
        </w:rPr>
        <w:t>wc</w:t>
      </w:r>
      <w:proofErr w:type="spellEnd"/>
      <w:r w:rsidRPr="00BF4BA5">
        <w:rPr>
          <w:rFonts w:ascii="Verdana" w:eastAsia="MS Mincho" w:hAnsi="Verdana" w:cs="Arial"/>
          <w:sz w:val="20"/>
        </w:rPr>
        <w:t xml:space="preserve"> – nuceně</w:t>
      </w:r>
      <w:r w:rsidR="007F510A" w:rsidRPr="00BF4BA5">
        <w:rPr>
          <w:rFonts w:ascii="Verdana" w:eastAsia="MS Mincho" w:hAnsi="Verdana" w:cs="Arial"/>
          <w:sz w:val="20"/>
        </w:rPr>
        <w:t xml:space="preserve"> přes fasádu mimo objekt</w:t>
      </w:r>
    </w:p>
    <w:p w:rsidR="00E63DCB" w:rsidRPr="00BF4BA5" w:rsidRDefault="00E63DCB" w:rsidP="00E63DCB">
      <w:pPr>
        <w:pStyle w:val="Prosttext"/>
        <w:numPr>
          <w:ilvl w:val="0"/>
          <w:numId w:val="45"/>
        </w:numPr>
        <w:jc w:val="both"/>
        <w:rPr>
          <w:rFonts w:ascii="Verdana" w:eastAsia="MS Mincho" w:hAnsi="Verdana" w:cs="Arial"/>
          <w:sz w:val="20"/>
        </w:rPr>
      </w:pPr>
      <w:r w:rsidRPr="00BF4BA5">
        <w:rPr>
          <w:rFonts w:ascii="Verdana" w:eastAsia="MS Mincho" w:hAnsi="Verdana" w:cs="Arial"/>
          <w:sz w:val="20"/>
        </w:rPr>
        <w:t>kuchy</w:t>
      </w:r>
      <w:r w:rsidR="004112AE">
        <w:rPr>
          <w:rFonts w:ascii="Verdana" w:eastAsia="MS Mincho" w:hAnsi="Verdana" w:cs="Arial"/>
          <w:sz w:val="20"/>
        </w:rPr>
        <w:t>ň</w:t>
      </w:r>
      <w:r w:rsidRPr="00BF4BA5">
        <w:rPr>
          <w:rFonts w:ascii="Verdana" w:eastAsia="MS Mincho" w:hAnsi="Verdana" w:cs="Arial"/>
          <w:sz w:val="20"/>
        </w:rPr>
        <w:t>ka – nad vařící částí nuceně /digestoř/</w:t>
      </w:r>
      <w:r w:rsidR="007F510A" w:rsidRPr="00BF4BA5">
        <w:rPr>
          <w:rFonts w:ascii="Verdana" w:eastAsia="MS Mincho" w:hAnsi="Verdana" w:cs="Arial"/>
          <w:sz w:val="20"/>
        </w:rPr>
        <w:t xml:space="preserve"> přes fasádu mimo objekt</w:t>
      </w:r>
    </w:p>
    <w:p w:rsidR="00D150A4" w:rsidRPr="00BF4BA5" w:rsidRDefault="007F510A" w:rsidP="00E63DCB">
      <w:pPr>
        <w:pStyle w:val="Prosttext"/>
        <w:numPr>
          <w:ilvl w:val="0"/>
          <w:numId w:val="45"/>
        </w:numPr>
        <w:jc w:val="both"/>
        <w:rPr>
          <w:rFonts w:ascii="Verdana" w:eastAsia="MS Mincho" w:hAnsi="Verdana" w:cs="Arial"/>
          <w:sz w:val="20"/>
        </w:rPr>
      </w:pPr>
      <w:r w:rsidRPr="00BF4BA5">
        <w:rPr>
          <w:rFonts w:ascii="Verdana" w:eastAsia="MS Mincho" w:hAnsi="Verdana" w:cs="Arial"/>
          <w:sz w:val="20"/>
        </w:rPr>
        <w:t>v pokojích klimatizace – čištění filtrů 2 x ročně</w:t>
      </w:r>
    </w:p>
    <w:p w:rsidR="007F510A" w:rsidRPr="00BF4BA5" w:rsidRDefault="00E1416D" w:rsidP="007F510A">
      <w:pPr>
        <w:pStyle w:val="Prosttext"/>
        <w:jc w:val="both"/>
        <w:rPr>
          <w:rFonts w:ascii="Verdana" w:eastAsia="MS Mincho" w:hAnsi="Verdana" w:cs="Arial"/>
          <w:sz w:val="20"/>
        </w:rPr>
      </w:pPr>
      <w:r>
        <w:rPr>
          <w:rFonts w:ascii="Verdana" w:eastAsia="MS Mincho" w:hAnsi="Verdana" w:cs="Arial"/>
          <w:sz w:val="20"/>
        </w:rPr>
        <w:t>O</w:t>
      </w:r>
      <w:r w:rsidR="004112AE" w:rsidRPr="004112AE">
        <w:rPr>
          <w:rFonts w:ascii="Verdana" w:eastAsia="MS Mincho" w:hAnsi="Verdana" w:cs="Arial"/>
          <w:sz w:val="20"/>
        </w:rPr>
        <w:t>světlení</w:t>
      </w:r>
      <w:r w:rsidR="00D150A4" w:rsidRPr="00BF4BA5">
        <w:rPr>
          <w:rFonts w:ascii="Verdana" w:eastAsia="MS Mincho" w:hAnsi="Verdana" w:cs="Arial"/>
          <w:sz w:val="20"/>
        </w:rPr>
        <w:t xml:space="preserve"> </w:t>
      </w:r>
      <w:r w:rsidR="007F510A" w:rsidRPr="00BF4BA5">
        <w:rPr>
          <w:rFonts w:ascii="Verdana" w:eastAsia="MS Mincho" w:hAnsi="Verdana" w:cs="Arial"/>
          <w:sz w:val="20"/>
        </w:rPr>
        <w:t xml:space="preserve">- </w:t>
      </w:r>
      <w:r w:rsidR="00D150A4" w:rsidRPr="00BF4BA5">
        <w:rPr>
          <w:rFonts w:ascii="Verdana" w:eastAsia="MS Mincho" w:hAnsi="Verdana" w:cs="Arial"/>
          <w:sz w:val="20"/>
        </w:rPr>
        <w:t>denním, umělým, případně sdruženým osvětlením</w:t>
      </w:r>
    </w:p>
    <w:p w:rsidR="007F510A" w:rsidRPr="00BF4BA5" w:rsidRDefault="00056B63" w:rsidP="007F510A">
      <w:pPr>
        <w:pStyle w:val="Prosttext"/>
        <w:numPr>
          <w:ilvl w:val="0"/>
          <w:numId w:val="45"/>
        </w:numPr>
        <w:jc w:val="both"/>
        <w:rPr>
          <w:rFonts w:ascii="Verdana" w:eastAsia="MS Mincho" w:hAnsi="Verdana" w:cs="Arial"/>
          <w:sz w:val="20"/>
        </w:rPr>
      </w:pPr>
      <w:r>
        <w:rPr>
          <w:rFonts w:ascii="Verdana" w:eastAsia="MS Mincho" w:hAnsi="Verdana" w:cs="Arial"/>
          <w:sz w:val="20"/>
        </w:rPr>
        <w:t xml:space="preserve">  </w:t>
      </w:r>
      <w:proofErr w:type="spellStart"/>
      <w:r w:rsidR="007F510A" w:rsidRPr="00BF4BA5">
        <w:rPr>
          <w:rFonts w:ascii="Verdana" w:eastAsia="MS Mincho" w:hAnsi="Verdana" w:cs="Arial"/>
          <w:sz w:val="20"/>
        </w:rPr>
        <w:t>wc</w:t>
      </w:r>
      <w:proofErr w:type="spellEnd"/>
      <w:r w:rsidR="007F510A" w:rsidRPr="00BF4BA5">
        <w:rPr>
          <w:rFonts w:ascii="Verdana" w:eastAsia="MS Mincho" w:hAnsi="Verdana" w:cs="Arial"/>
          <w:sz w:val="20"/>
        </w:rPr>
        <w:t xml:space="preserve"> pouze umělým světlem</w:t>
      </w:r>
    </w:p>
    <w:p w:rsidR="00D150A4" w:rsidRPr="00BF4BA5" w:rsidRDefault="00056B63" w:rsidP="007F510A">
      <w:pPr>
        <w:pStyle w:val="Prosttext"/>
        <w:jc w:val="both"/>
        <w:rPr>
          <w:rFonts w:ascii="Verdana" w:eastAsia="MS Mincho" w:hAnsi="Verdana" w:cs="Arial"/>
          <w:sz w:val="20"/>
        </w:rPr>
      </w:pPr>
      <w:r>
        <w:rPr>
          <w:rFonts w:ascii="Verdana" w:eastAsia="MS Mincho" w:hAnsi="Verdana" w:cs="Arial"/>
          <w:sz w:val="20"/>
        </w:rPr>
        <w:t>Vytápění</w:t>
      </w:r>
      <w:r w:rsidR="007F510A" w:rsidRPr="00BF4BA5">
        <w:rPr>
          <w:rFonts w:ascii="Verdana" w:eastAsia="MS Mincho" w:hAnsi="Verdana" w:cs="Arial"/>
          <w:sz w:val="20"/>
        </w:rPr>
        <w:t xml:space="preserve"> ele</w:t>
      </w:r>
      <w:r>
        <w:rPr>
          <w:rFonts w:ascii="Verdana" w:eastAsia="MS Mincho" w:hAnsi="Verdana" w:cs="Arial"/>
          <w:sz w:val="20"/>
        </w:rPr>
        <w:t>k</w:t>
      </w:r>
      <w:r w:rsidR="007F510A" w:rsidRPr="00BF4BA5">
        <w:rPr>
          <w:rFonts w:ascii="Verdana" w:eastAsia="MS Mincho" w:hAnsi="Verdana" w:cs="Arial"/>
          <w:sz w:val="20"/>
        </w:rPr>
        <w:t>trické podlahové odporové</w:t>
      </w:r>
      <w:r w:rsidR="004112AE">
        <w:rPr>
          <w:rFonts w:ascii="Verdana" w:eastAsia="MS Mincho" w:hAnsi="Verdana" w:cs="Arial"/>
          <w:sz w:val="20"/>
        </w:rPr>
        <w:t xml:space="preserve">  </w:t>
      </w:r>
    </w:p>
    <w:p w:rsidR="00D150A4" w:rsidRPr="00BF4BA5" w:rsidRDefault="00885533" w:rsidP="007F510A">
      <w:pPr>
        <w:pStyle w:val="Prosttext"/>
        <w:jc w:val="both"/>
        <w:rPr>
          <w:rFonts w:ascii="Verdana" w:eastAsia="MS Mincho" w:hAnsi="Verdana" w:cs="Arial"/>
          <w:sz w:val="20"/>
        </w:rPr>
      </w:pPr>
      <w:r>
        <w:rPr>
          <w:rFonts w:ascii="Verdana" w:eastAsia="MS Mincho" w:hAnsi="Verdana" w:cs="Arial"/>
          <w:sz w:val="20"/>
        </w:rPr>
        <w:t xml:space="preserve">Povrchová úprava stěn </w:t>
      </w:r>
      <w:r w:rsidR="007F510A" w:rsidRPr="00BF4BA5">
        <w:rPr>
          <w:rFonts w:ascii="Verdana" w:eastAsia="MS Mincho" w:hAnsi="Verdana" w:cs="Arial"/>
          <w:sz w:val="20"/>
        </w:rPr>
        <w:t>– omítka s nátěrem</w:t>
      </w:r>
    </w:p>
    <w:p w:rsidR="00D150A4" w:rsidRPr="00BF4BA5" w:rsidRDefault="00885533" w:rsidP="007F510A">
      <w:pPr>
        <w:pStyle w:val="Prosttext"/>
        <w:jc w:val="both"/>
        <w:rPr>
          <w:rFonts w:ascii="Verdana" w:eastAsia="MS Mincho" w:hAnsi="Verdana" w:cs="Arial"/>
          <w:sz w:val="20"/>
        </w:rPr>
      </w:pPr>
      <w:r>
        <w:rPr>
          <w:rFonts w:ascii="Verdana" w:eastAsia="MS Mincho" w:hAnsi="Verdana" w:cs="Arial"/>
          <w:sz w:val="20"/>
        </w:rPr>
        <w:t xml:space="preserve">Typ podlahové krytiny </w:t>
      </w:r>
      <w:r w:rsidR="007F510A" w:rsidRPr="00BF4BA5">
        <w:rPr>
          <w:rFonts w:ascii="Verdana" w:eastAsia="MS Mincho" w:hAnsi="Verdana" w:cs="Arial"/>
          <w:sz w:val="20"/>
        </w:rPr>
        <w:t xml:space="preserve">– keramická </w:t>
      </w:r>
    </w:p>
    <w:p w:rsidR="00D150A4" w:rsidRPr="00BF4BA5" w:rsidRDefault="00885533" w:rsidP="00D150A4">
      <w:pPr>
        <w:pStyle w:val="Prosttext"/>
        <w:jc w:val="both"/>
        <w:rPr>
          <w:rFonts w:ascii="Verdana" w:eastAsia="MS Mincho" w:hAnsi="Verdana" w:cs="Arial"/>
          <w:sz w:val="20"/>
        </w:rPr>
      </w:pPr>
      <w:r>
        <w:rPr>
          <w:rFonts w:ascii="Verdana" w:eastAsia="MS Mincho" w:hAnsi="Verdana" w:cs="Arial"/>
          <w:sz w:val="20"/>
        </w:rPr>
        <w:t xml:space="preserve">Vybavení nábytkem </w:t>
      </w:r>
      <w:r w:rsidR="00D150A4" w:rsidRPr="00BF4BA5">
        <w:rPr>
          <w:rFonts w:ascii="Verdana" w:eastAsia="MS Mincho" w:hAnsi="Verdana" w:cs="Arial"/>
          <w:sz w:val="20"/>
        </w:rPr>
        <w:t>–</w:t>
      </w:r>
      <w:r w:rsidR="007F510A" w:rsidRPr="00BF4BA5">
        <w:rPr>
          <w:rFonts w:ascii="Verdana" w:eastAsia="MS Mincho" w:hAnsi="Verdana" w:cs="Arial"/>
          <w:sz w:val="20"/>
        </w:rPr>
        <w:t xml:space="preserve"> omyvatelný</w:t>
      </w:r>
    </w:p>
    <w:p w:rsidR="00D150A4" w:rsidRPr="00BF4BA5" w:rsidRDefault="00D150A4" w:rsidP="00D150A4">
      <w:pPr>
        <w:pStyle w:val="Prosttext"/>
        <w:jc w:val="both"/>
        <w:rPr>
          <w:rFonts w:ascii="Verdana" w:eastAsia="MS Mincho" w:hAnsi="Verdana" w:cs="Arial"/>
          <w:sz w:val="20"/>
        </w:rPr>
      </w:pPr>
    </w:p>
    <w:p w:rsidR="00D150A4" w:rsidRPr="00BF4BA5" w:rsidRDefault="00D150A4" w:rsidP="00D150A4">
      <w:pPr>
        <w:pStyle w:val="Prosttext"/>
        <w:tabs>
          <w:tab w:val="left" w:pos="360"/>
        </w:tabs>
        <w:jc w:val="both"/>
        <w:rPr>
          <w:rFonts w:ascii="Verdana" w:eastAsia="MS Mincho" w:hAnsi="Verdana" w:cs="Arial"/>
          <w:sz w:val="20"/>
          <w:u w:val="single"/>
        </w:rPr>
      </w:pPr>
    </w:p>
    <w:p w:rsidR="00D150A4" w:rsidRPr="00BF4BA5" w:rsidRDefault="00D150A4" w:rsidP="00D150A4">
      <w:pPr>
        <w:pStyle w:val="Prosttext"/>
        <w:tabs>
          <w:tab w:val="left" w:pos="360"/>
        </w:tabs>
        <w:jc w:val="both"/>
        <w:rPr>
          <w:rFonts w:ascii="Verdana" w:eastAsia="MS Mincho" w:hAnsi="Verdana" w:cs="Arial"/>
          <w:sz w:val="20"/>
          <w:u w:val="single"/>
        </w:rPr>
      </w:pPr>
    </w:p>
    <w:p w:rsidR="00D150A4" w:rsidRPr="00BF4BA5" w:rsidRDefault="00D150A4" w:rsidP="00D150A4">
      <w:pPr>
        <w:pStyle w:val="Prosttext"/>
        <w:tabs>
          <w:tab w:val="left" w:pos="360"/>
        </w:tabs>
        <w:jc w:val="both"/>
        <w:rPr>
          <w:rFonts w:ascii="Verdana" w:eastAsia="MS Mincho" w:hAnsi="Verdana" w:cs="Arial"/>
          <w:sz w:val="20"/>
          <w:u w:val="single"/>
        </w:rPr>
      </w:pPr>
    </w:p>
    <w:p w:rsidR="00D150A4" w:rsidRPr="00BF4BA5" w:rsidRDefault="00D150A4" w:rsidP="00D150A4">
      <w:pPr>
        <w:pStyle w:val="Prosttext"/>
        <w:tabs>
          <w:tab w:val="left" w:pos="644"/>
        </w:tabs>
        <w:ind w:left="284" w:hanging="284"/>
        <w:jc w:val="both"/>
        <w:rPr>
          <w:rFonts w:ascii="Verdana" w:eastAsia="MS Mincho" w:hAnsi="Verdana" w:cs="Arial"/>
          <w:sz w:val="20"/>
        </w:rPr>
      </w:pPr>
      <w:r w:rsidRPr="00BF4BA5">
        <w:rPr>
          <w:rFonts w:ascii="Verdana" w:eastAsia="MS Mincho" w:hAnsi="Verdana" w:cs="Arial"/>
          <w:sz w:val="20"/>
          <w:u w:val="single"/>
        </w:rPr>
        <w:t xml:space="preserve">III. </w:t>
      </w:r>
      <w:r w:rsidRPr="00BF4BA5">
        <w:rPr>
          <w:rFonts w:ascii="Verdana" w:eastAsia="MS Mincho" w:hAnsi="Verdana" w:cs="Arial"/>
          <w:sz w:val="20"/>
          <w:u w:val="single"/>
        </w:rPr>
        <w:tab/>
      </w:r>
      <w:r w:rsidRPr="00BF4BA5">
        <w:rPr>
          <w:rFonts w:ascii="Verdana" w:eastAsia="MS Mincho" w:hAnsi="Verdana" w:cs="Arial"/>
          <w:sz w:val="20"/>
          <w:u w:val="single"/>
        </w:rPr>
        <w:tab/>
        <w:t xml:space="preserve">ZÁSADY PREVENCE VZNIKU INFEKČNÍCH A JINÝCH ONEMOCNĚNÍ     </w:t>
      </w:r>
      <w:r w:rsidRPr="00BF4BA5">
        <w:rPr>
          <w:rFonts w:ascii="Verdana" w:eastAsia="MS Mincho" w:hAnsi="Verdana" w:cs="Arial"/>
          <w:sz w:val="20"/>
          <w:u w:val="single"/>
        </w:rPr>
        <w:br/>
      </w:r>
      <w:r w:rsidRPr="00BF4BA5">
        <w:rPr>
          <w:rFonts w:ascii="Verdana" w:eastAsia="MS Mincho" w:hAnsi="Verdana" w:cs="Arial"/>
          <w:sz w:val="20"/>
        </w:rPr>
        <w:t xml:space="preserve">       </w:t>
      </w:r>
      <w:r w:rsidRPr="00BF4BA5">
        <w:rPr>
          <w:rFonts w:ascii="Verdana" w:eastAsia="MS Mincho" w:hAnsi="Verdana" w:cs="Arial"/>
          <w:sz w:val="20"/>
          <w:u w:val="single"/>
        </w:rPr>
        <w:t>VČETNĚ PODMÍNEK DEZINFEKCE</w:t>
      </w:r>
    </w:p>
    <w:p w:rsidR="00D150A4" w:rsidRPr="00BF4BA5" w:rsidRDefault="00D150A4" w:rsidP="00D150A4">
      <w:pPr>
        <w:pStyle w:val="Prosttext"/>
        <w:tabs>
          <w:tab w:val="left" w:pos="360"/>
        </w:tabs>
        <w:jc w:val="both"/>
        <w:rPr>
          <w:rFonts w:ascii="Verdana" w:eastAsia="MS Mincho" w:hAnsi="Verdana" w:cs="Arial"/>
          <w:sz w:val="20"/>
          <w:u w:val="single"/>
        </w:rPr>
      </w:pPr>
    </w:p>
    <w:p w:rsidR="00D150A4" w:rsidRPr="00BF4BA5" w:rsidRDefault="00D150A4" w:rsidP="00D150A4">
      <w:pPr>
        <w:pStyle w:val="Prosttext"/>
        <w:tabs>
          <w:tab w:val="left" w:pos="360"/>
        </w:tabs>
        <w:jc w:val="both"/>
        <w:rPr>
          <w:rFonts w:ascii="Verdana" w:eastAsia="MS Mincho" w:hAnsi="Verdana" w:cs="Arial"/>
          <w:sz w:val="20"/>
          <w:u w:val="single"/>
        </w:rPr>
      </w:pPr>
    </w:p>
    <w:p w:rsidR="00D150A4" w:rsidRPr="00BF4BA5" w:rsidRDefault="00D150A4" w:rsidP="00D150A4">
      <w:pPr>
        <w:pStyle w:val="Prosttext"/>
        <w:jc w:val="both"/>
        <w:rPr>
          <w:rFonts w:ascii="Verdana" w:eastAsia="MS Mincho" w:hAnsi="Verdana" w:cs="Arial"/>
          <w:sz w:val="20"/>
          <w:u w:val="single"/>
        </w:rPr>
      </w:pPr>
      <w:r w:rsidRPr="00BF4BA5">
        <w:rPr>
          <w:rFonts w:ascii="Verdana" w:eastAsia="MS Mincho" w:hAnsi="Verdana" w:cs="Arial"/>
          <w:sz w:val="20"/>
          <w:u w:val="single"/>
        </w:rPr>
        <w:t>Obecné zásady  provozu zařízení, v němž jsou poskytovány ubytovací služby</w:t>
      </w:r>
    </w:p>
    <w:p w:rsidR="00D150A4" w:rsidRPr="00BF4BA5" w:rsidRDefault="00D150A4" w:rsidP="00D150A4">
      <w:pPr>
        <w:pStyle w:val="Prosttext"/>
        <w:numPr>
          <w:ilvl w:val="0"/>
          <w:numId w:val="32"/>
        </w:numPr>
        <w:jc w:val="both"/>
        <w:rPr>
          <w:rFonts w:ascii="Verdana" w:eastAsia="MS Mincho" w:hAnsi="Verdana" w:cs="Arial"/>
          <w:sz w:val="20"/>
        </w:rPr>
      </w:pPr>
      <w:r w:rsidRPr="00BF4BA5">
        <w:rPr>
          <w:rFonts w:ascii="Verdana" w:eastAsia="MS Mincho" w:hAnsi="Verdana" w:cs="Arial"/>
          <w:sz w:val="20"/>
        </w:rPr>
        <w:t>počet zaměstnanců</w:t>
      </w:r>
      <w:r w:rsidR="00021B64" w:rsidRPr="00BF4BA5">
        <w:rPr>
          <w:rFonts w:ascii="Verdana" w:eastAsia="MS Mincho" w:hAnsi="Verdana" w:cs="Arial"/>
          <w:sz w:val="20"/>
        </w:rPr>
        <w:t xml:space="preserve"> – pouze provozovatelé</w:t>
      </w:r>
    </w:p>
    <w:p w:rsidR="00D150A4" w:rsidRPr="00BF4BA5" w:rsidRDefault="00D150A4" w:rsidP="00D150A4">
      <w:pPr>
        <w:pStyle w:val="Prosttext"/>
        <w:numPr>
          <w:ilvl w:val="0"/>
          <w:numId w:val="11"/>
        </w:numPr>
        <w:jc w:val="both"/>
        <w:rPr>
          <w:rFonts w:ascii="Verdana" w:eastAsia="MS Mincho" w:hAnsi="Verdana" w:cs="Arial"/>
          <w:sz w:val="20"/>
        </w:rPr>
      </w:pPr>
      <w:r w:rsidRPr="00BF4BA5">
        <w:rPr>
          <w:rFonts w:ascii="Verdana" w:eastAsia="MS Mincho" w:hAnsi="Verdana" w:cs="Arial"/>
          <w:sz w:val="20"/>
        </w:rPr>
        <w:t>sociální zázemí zaměstnanců (šatny, sprchy, WC, denní místnost)</w:t>
      </w:r>
      <w:r w:rsidR="00021B64" w:rsidRPr="00BF4BA5">
        <w:rPr>
          <w:rFonts w:ascii="Verdana" w:eastAsia="MS Mincho" w:hAnsi="Verdana" w:cs="Arial"/>
          <w:sz w:val="20"/>
        </w:rPr>
        <w:t xml:space="preserve"> - není</w:t>
      </w:r>
    </w:p>
    <w:p w:rsidR="00D150A4" w:rsidRPr="00BF4BA5" w:rsidRDefault="00D150A4" w:rsidP="00D150A4">
      <w:pPr>
        <w:pStyle w:val="Prosttext"/>
        <w:numPr>
          <w:ilvl w:val="0"/>
          <w:numId w:val="11"/>
        </w:numPr>
        <w:jc w:val="both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lastRenderedPageBreak/>
        <w:t>druh a způsob užívání osobních ochranných pracovních pomůcek</w:t>
      </w:r>
      <w:r w:rsidR="00021B64" w:rsidRPr="00BF4BA5">
        <w:rPr>
          <w:rFonts w:ascii="Verdana" w:hAnsi="Verdana" w:cs="Arial"/>
          <w:sz w:val="20"/>
        </w:rPr>
        <w:t xml:space="preserve"> – gumové rukavice</w:t>
      </w:r>
    </w:p>
    <w:p w:rsidR="00D150A4" w:rsidRPr="00BF4BA5" w:rsidRDefault="00D150A4" w:rsidP="00D150A4">
      <w:pPr>
        <w:pStyle w:val="Standard"/>
        <w:numPr>
          <w:ilvl w:val="0"/>
          <w:numId w:val="11"/>
        </w:numPr>
        <w:rPr>
          <w:rFonts w:ascii="Verdana" w:eastAsia="MS Mincho" w:hAnsi="Verdana"/>
          <w:sz w:val="20"/>
        </w:rPr>
      </w:pPr>
      <w:r w:rsidRPr="00BF4BA5">
        <w:rPr>
          <w:rFonts w:ascii="Verdana" w:eastAsia="MS Mincho" w:hAnsi="Verdana"/>
          <w:sz w:val="20"/>
        </w:rPr>
        <w:t>zásady osobní hygieny zaměstnanců</w:t>
      </w:r>
    </w:p>
    <w:p w:rsidR="00D150A4" w:rsidRPr="00BF4BA5" w:rsidRDefault="00D150A4" w:rsidP="00D150A4">
      <w:pPr>
        <w:pStyle w:val="Standard"/>
        <w:numPr>
          <w:ilvl w:val="0"/>
          <w:numId w:val="11"/>
        </w:numPr>
        <w:rPr>
          <w:rFonts w:ascii="Verdana" w:eastAsia="MS Mincho" w:hAnsi="Verdana"/>
          <w:sz w:val="20"/>
        </w:rPr>
      </w:pPr>
      <w:r w:rsidRPr="00BF4BA5">
        <w:rPr>
          <w:rFonts w:ascii="Verdana" w:eastAsia="MS Mincho" w:hAnsi="Verdana"/>
          <w:sz w:val="20"/>
        </w:rPr>
        <w:t>zodpovědní pracovníci</w:t>
      </w:r>
      <w:r w:rsidR="00021B64" w:rsidRPr="00BF4BA5">
        <w:rPr>
          <w:rFonts w:ascii="Verdana" w:eastAsia="MS Mincho" w:hAnsi="Verdana"/>
          <w:sz w:val="20"/>
        </w:rPr>
        <w:t xml:space="preserve"> Hana a Jiří </w:t>
      </w:r>
      <w:proofErr w:type="spellStart"/>
      <w:r w:rsidR="00021B64" w:rsidRPr="00BF4BA5">
        <w:rPr>
          <w:rFonts w:ascii="Verdana" w:eastAsia="MS Mincho" w:hAnsi="Verdana"/>
          <w:sz w:val="20"/>
        </w:rPr>
        <w:t>Vagundovi</w:t>
      </w:r>
      <w:proofErr w:type="spellEnd"/>
    </w:p>
    <w:p w:rsidR="00D150A4" w:rsidRPr="00BF4BA5" w:rsidRDefault="00D150A4" w:rsidP="00D150A4">
      <w:pPr>
        <w:pStyle w:val="Standard"/>
        <w:rPr>
          <w:rFonts w:ascii="Verdana" w:eastAsia="MS Mincho" w:hAnsi="Verdana"/>
          <w:sz w:val="20"/>
        </w:rPr>
      </w:pPr>
    </w:p>
    <w:p w:rsidR="006215EA" w:rsidRPr="00BF4BA5" w:rsidRDefault="00021B64" w:rsidP="00021B64">
      <w:pPr>
        <w:pStyle w:val="Default"/>
        <w:ind w:left="560"/>
        <w:jc w:val="both"/>
        <w:rPr>
          <w:rFonts w:ascii="Verdana" w:hAnsi="Verdana"/>
          <w:sz w:val="20"/>
          <w:szCs w:val="23"/>
        </w:rPr>
      </w:pPr>
      <w:r w:rsidRPr="00BF4BA5">
        <w:rPr>
          <w:rFonts w:ascii="Verdana" w:hAnsi="Verdana"/>
          <w:sz w:val="20"/>
          <w:szCs w:val="23"/>
        </w:rPr>
        <w:t>a) Desinfekce hygienických zařízení (WC, koupelny, sprchy) se provádí před nástupem</w:t>
      </w:r>
      <w:r w:rsidR="00860A37" w:rsidRPr="00BF4BA5">
        <w:rPr>
          <w:rFonts w:ascii="Verdana" w:hAnsi="Verdana"/>
          <w:sz w:val="20"/>
          <w:szCs w:val="23"/>
        </w:rPr>
        <w:t xml:space="preserve"> hostů, nejméně 1 x týdně, </w:t>
      </w:r>
      <w:r w:rsidR="006215EA" w:rsidRPr="00BF4BA5">
        <w:rPr>
          <w:rFonts w:ascii="Verdana" w:hAnsi="Verdana"/>
          <w:sz w:val="20"/>
          <w:szCs w:val="23"/>
        </w:rPr>
        <w:t xml:space="preserve"> je prováděn </w:t>
      </w:r>
      <w:proofErr w:type="spellStart"/>
      <w:r w:rsidR="006215EA" w:rsidRPr="00BF4BA5">
        <w:rPr>
          <w:rFonts w:ascii="Verdana" w:hAnsi="Verdana"/>
          <w:sz w:val="20"/>
          <w:szCs w:val="23"/>
        </w:rPr>
        <w:t>savem</w:t>
      </w:r>
      <w:proofErr w:type="spellEnd"/>
      <w:r w:rsidR="006215EA" w:rsidRPr="00BF4BA5">
        <w:rPr>
          <w:rFonts w:ascii="Verdana" w:hAnsi="Verdana"/>
          <w:sz w:val="20"/>
          <w:szCs w:val="23"/>
        </w:rPr>
        <w:t xml:space="preserve"> /1:10 s 15 ti minutovým intervalem působení/ / a prostředky určené k desinfekci z nabídky obchodů v malospotřebitelském balení dle návodu /. Při </w:t>
      </w:r>
      <w:r w:rsidR="00860A37" w:rsidRPr="00BF4BA5">
        <w:rPr>
          <w:rFonts w:ascii="Verdana" w:hAnsi="Verdana"/>
          <w:sz w:val="20"/>
          <w:szCs w:val="23"/>
        </w:rPr>
        <w:t>desinfekci</w:t>
      </w:r>
      <w:r w:rsidR="006215EA" w:rsidRPr="00BF4BA5">
        <w:rPr>
          <w:rFonts w:ascii="Verdana" w:hAnsi="Verdana"/>
          <w:sz w:val="20"/>
          <w:szCs w:val="23"/>
        </w:rPr>
        <w:t xml:space="preserve"> jsou používány jednorázové ochranné gumové rukavice. O </w:t>
      </w:r>
      <w:r w:rsidR="00860A37" w:rsidRPr="00BF4BA5">
        <w:rPr>
          <w:rFonts w:ascii="Verdana" w:hAnsi="Verdana"/>
          <w:sz w:val="20"/>
          <w:szCs w:val="23"/>
        </w:rPr>
        <w:t>desinfekci</w:t>
      </w:r>
      <w:r w:rsidR="006215EA" w:rsidRPr="00BF4BA5">
        <w:rPr>
          <w:rFonts w:ascii="Verdana" w:hAnsi="Verdana"/>
          <w:sz w:val="20"/>
          <w:szCs w:val="23"/>
        </w:rPr>
        <w:t xml:space="preserve"> vést záznamy /datum, prostředek, místnost, jméno/. Použité obaly likvidovat dle instrukcí výrobce. </w:t>
      </w:r>
    </w:p>
    <w:p w:rsidR="00021B64" w:rsidRPr="00BF4BA5" w:rsidRDefault="00021B64" w:rsidP="00021B64">
      <w:pPr>
        <w:pStyle w:val="Default"/>
        <w:ind w:left="560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  <w:szCs w:val="23"/>
        </w:rPr>
        <w:t>b) Dezinsekce při výskytu hmyzu (odborná firma)</w:t>
      </w:r>
    </w:p>
    <w:p w:rsidR="00021B64" w:rsidRPr="00BF4BA5" w:rsidRDefault="00021B64" w:rsidP="00021B64">
      <w:pPr>
        <w:pStyle w:val="Default"/>
        <w:ind w:left="560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  <w:szCs w:val="23"/>
        </w:rPr>
        <w:t>c) Deratizace - běžná 1 x ročně. Další dle potřeby (odborná firma), vlastní evidence.</w:t>
      </w:r>
    </w:p>
    <w:p w:rsidR="00860A37" w:rsidRPr="00BF4BA5" w:rsidRDefault="00860A37" w:rsidP="00860A37">
      <w:pPr>
        <w:pStyle w:val="Default"/>
        <w:rPr>
          <w:rFonts w:ascii="Verdana" w:hAnsi="Verdana"/>
          <w:sz w:val="20"/>
          <w:szCs w:val="23"/>
        </w:rPr>
      </w:pPr>
    </w:p>
    <w:p w:rsidR="00AE6D98" w:rsidRPr="00BF4BA5" w:rsidRDefault="00860A37" w:rsidP="00AE6D98">
      <w:pPr>
        <w:pStyle w:val="dka2"/>
        <w:rPr>
          <w:rFonts w:ascii="Verdana" w:hAnsi="Verdana" w:cs="Arial"/>
          <w:sz w:val="20"/>
        </w:rPr>
      </w:pPr>
      <w:r w:rsidRPr="00BF4BA5">
        <w:rPr>
          <w:rFonts w:ascii="Verdana" w:hAnsi="Verdana"/>
          <w:sz w:val="20"/>
          <w:szCs w:val="23"/>
        </w:rPr>
        <w:t xml:space="preserve">         Úklid všech prostor se provádí před nástupem hosta, nejméně 1 x týdně  ( plochy pokryté koberci se vysávají, hladké povrchy podlah se stírají na</w:t>
      </w:r>
      <w:r w:rsidR="00AE6D98" w:rsidRPr="00BF4BA5">
        <w:rPr>
          <w:rFonts w:ascii="Verdana" w:hAnsi="Verdana"/>
          <w:sz w:val="20"/>
          <w:szCs w:val="23"/>
        </w:rPr>
        <w:t xml:space="preserve"> </w:t>
      </w:r>
      <w:r w:rsidRPr="00BF4BA5">
        <w:rPr>
          <w:rFonts w:ascii="Verdana" w:hAnsi="Verdana"/>
          <w:sz w:val="20"/>
          <w:szCs w:val="23"/>
        </w:rPr>
        <w:t xml:space="preserve">vlhko), úklid s použitím desinfekčních prostředků se provádí nejméně jednou týdně. Nejméně jednou za čtvrt roku je prováděn všeobecný úklid (včetně mytí oken, dveří, svítidel, vyčištění matrací). Odpadkové koše se vyprazdňuje, očistí a desinfikují před nástupem hosta, nejméně 1 x týdně. Pomůcky pro úklid se ukládají v </w:t>
      </w:r>
      <w:r w:rsidR="00AE6D98" w:rsidRPr="00BF4BA5">
        <w:rPr>
          <w:rFonts w:ascii="Verdana" w:hAnsi="Verdana" w:cs="Arial"/>
          <w:sz w:val="20"/>
        </w:rPr>
        <w:t xml:space="preserve">uzavíratelná skříň, umístěné v přístavbě. </w:t>
      </w:r>
    </w:p>
    <w:p w:rsidR="00860A37" w:rsidRPr="00BF4BA5" w:rsidRDefault="00860A37" w:rsidP="00860A37">
      <w:pPr>
        <w:pStyle w:val="Default"/>
        <w:ind w:left="560" w:hanging="560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  <w:szCs w:val="23"/>
        </w:rPr>
        <w:t xml:space="preserve">Odpovědná osoba: Hana </w:t>
      </w:r>
      <w:proofErr w:type="spellStart"/>
      <w:r w:rsidRPr="00BF4BA5">
        <w:rPr>
          <w:rFonts w:ascii="Verdana" w:hAnsi="Verdana"/>
          <w:sz w:val="20"/>
          <w:szCs w:val="23"/>
        </w:rPr>
        <w:t>Vagundová</w:t>
      </w:r>
      <w:proofErr w:type="spellEnd"/>
    </w:p>
    <w:p w:rsidR="00D150A4" w:rsidRPr="00BF4BA5" w:rsidRDefault="00D150A4" w:rsidP="00D150A4">
      <w:pPr>
        <w:pStyle w:val="Standard"/>
        <w:rPr>
          <w:rFonts w:ascii="Verdana" w:eastAsia="MS Mincho" w:hAnsi="Verdana"/>
          <w:sz w:val="20"/>
        </w:rPr>
      </w:pPr>
    </w:p>
    <w:p w:rsidR="00D150A4" w:rsidRPr="00BF4BA5" w:rsidRDefault="00D150A4" w:rsidP="00D150A4">
      <w:pPr>
        <w:pStyle w:val="Standard"/>
        <w:rPr>
          <w:rFonts w:ascii="Verdana" w:eastAsia="MS Mincho" w:hAnsi="Verdana"/>
          <w:sz w:val="20"/>
        </w:rPr>
      </w:pPr>
      <w:r w:rsidRPr="00BF4BA5">
        <w:rPr>
          <w:rFonts w:ascii="Verdana" w:eastAsia="MS Mincho" w:hAnsi="Verdana"/>
          <w:sz w:val="20"/>
        </w:rPr>
        <w:t>ZÁKLADNÍ ZÁSADY</w:t>
      </w:r>
    </w:p>
    <w:p w:rsidR="00D150A4" w:rsidRPr="00BF4BA5" w:rsidRDefault="00D150A4" w:rsidP="00D150A4">
      <w:pPr>
        <w:pStyle w:val="Standard"/>
        <w:numPr>
          <w:ilvl w:val="0"/>
          <w:numId w:val="33"/>
        </w:numPr>
        <w:jc w:val="both"/>
        <w:rPr>
          <w:rFonts w:ascii="Verdana" w:eastAsia="MS Mincho" w:hAnsi="Verdana"/>
          <w:sz w:val="20"/>
        </w:rPr>
      </w:pPr>
      <w:r w:rsidRPr="00BF4BA5">
        <w:rPr>
          <w:rFonts w:ascii="Verdana" w:eastAsia="MS Mincho" w:hAnsi="Verdana"/>
          <w:sz w:val="20"/>
        </w:rPr>
        <w:t>při poskytování ubytovacích služeb je nutno trvale a důsledně činit opatření k zamezení vzniku a šíření infekčních a jiných onemocnění</w:t>
      </w:r>
    </w:p>
    <w:p w:rsidR="00D150A4" w:rsidRPr="00BF4BA5" w:rsidRDefault="00D150A4" w:rsidP="00D150A4">
      <w:pPr>
        <w:pStyle w:val="Prosttext"/>
        <w:numPr>
          <w:ilvl w:val="0"/>
          <w:numId w:val="12"/>
        </w:numPr>
        <w:jc w:val="both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v případě používání pracovního oděvu je nutno pracovní oděv a civilní oděv ukládat odděleně</w:t>
      </w:r>
    </w:p>
    <w:p w:rsidR="00D150A4" w:rsidRPr="00BF4BA5" w:rsidRDefault="00D150A4" w:rsidP="00D150A4">
      <w:pPr>
        <w:pStyle w:val="Prosttext"/>
        <w:numPr>
          <w:ilvl w:val="0"/>
          <w:numId w:val="12"/>
        </w:numPr>
        <w:jc w:val="both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 xml:space="preserve">pracovní oděv zaměstnanců musí být udržován v čistotě, uvést interval výměny </w:t>
      </w:r>
      <w:proofErr w:type="spellStart"/>
      <w:r w:rsidRPr="00BF4BA5">
        <w:rPr>
          <w:rFonts w:ascii="Verdana" w:hAnsi="Verdana" w:cs="Arial"/>
          <w:sz w:val="20"/>
        </w:rPr>
        <w:t>prac</w:t>
      </w:r>
      <w:proofErr w:type="spellEnd"/>
      <w:r w:rsidRPr="00BF4BA5">
        <w:rPr>
          <w:rFonts w:ascii="Verdana" w:hAnsi="Verdana" w:cs="Arial"/>
          <w:sz w:val="20"/>
        </w:rPr>
        <w:t>. oděvu, v případě potřeby zajistit výměnu oděvu ihned</w:t>
      </w:r>
    </w:p>
    <w:p w:rsidR="00D150A4" w:rsidRPr="00BF4BA5" w:rsidRDefault="00D150A4" w:rsidP="00D150A4">
      <w:pPr>
        <w:pStyle w:val="Prosttext"/>
        <w:numPr>
          <w:ilvl w:val="0"/>
          <w:numId w:val="12"/>
        </w:numPr>
        <w:jc w:val="both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používané osobní ochranné prostředky musí odpovídat prováděné pracovní činnosti, musí být čisté a bezpečné pro zdraví osob</w:t>
      </w:r>
    </w:p>
    <w:p w:rsidR="00D150A4" w:rsidRPr="00BF4BA5" w:rsidRDefault="00D150A4" w:rsidP="00D150A4">
      <w:pPr>
        <w:pStyle w:val="Prosttext"/>
        <w:numPr>
          <w:ilvl w:val="0"/>
          <w:numId w:val="34"/>
        </w:numPr>
        <w:jc w:val="both"/>
        <w:rPr>
          <w:rFonts w:ascii="Verdana" w:eastAsia="MS Mincho" w:hAnsi="Verdana" w:cs="Arial"/>
          <w:sz w:val="20"/>
        </w:rPr>
      </w:pPr>
      <w:r w:rsidRPr="00BF4BA5">
        <w:rPr>
          <w:rFonts w:ascii="Verdana" w:eastAsia="MS Mincho" w:hAnsi="Verdana" w:cs="Arial"/>
          <w:sz w:val="20"/>
        </w:rPr>
        <w:t>doporučuje se zabezpečit lékárničku první pomoci:</w:t>
      </w:r>
    </w:p>
    <w:p w:rsidR="00D150A4" w:rsidRPr="00BF4BA5" w:rsidRDefault="00E1416D" w:rsidP="00E1416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</w:t>
      </w:r>
      <w:r w:rsidR="00D150A4" w:rsidRPr="00BF4BA5">
        <w:rPr>
          <w:rFonts w:ascii="Verdana" w:hAnsi="Verdana"/>
          <w:sz w:val="20"/>
        </w:rPr>
        <w:t>standardní požadavky na vybavení lékárničky</w:t>
      </w:r>
    </w:p>
    <w:p w:rsidR="00D150A4" w:rsidRPr="00BF4BA5" w:rsidRDefault="00E1416D" w:rsidP="00E1416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</w:t>
      </w:r>
      <w:proofErr w:type="spellStart"/>
      <w:r w:rsidR="00D150A4" w:rsidRPr="00BF4BA5">
        <w:rPr>
          <w:rFonts w:ascii="Verdana" w:hAnsi="Verdana"/>
          <w:sz w:val="20"/>
        </w:rPr>
        <w:t>Opthal</w:t>
      </w:r>
      <w:proofErr w:type="spellEnd"/>
    </w:p>
    <w:p w:rsidR="00D150A4" w:rsidRPr="00BF4BA5" w:rsidRDefault="00E1416D" w:rsidP="00E1416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</w:t>
      </w:r>
      <w:r w:rsidR="00D150A4" w:rsidRPr="00BF4BA5">
        <w:rPr>
          <w:rFonts w:ascii="Verdana" w:hAnsi="Verdana"/>
          <w:sz w:val="20"/>
        </w:rPr>
        <w:t>analgetikum volně prodejné</w:t>
      </w:r>
    </w:p>
    <w:p w:rsidR="00D150A4" w:rsidRPr="00BF4BA5" w:rsidRDefault="00E1416D" w:rsidP="00E1416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</w:t>
      </w:r>
      <w:proofErr w:type="spellStart"/>
      <w:r w:rsidR="00D150A4" w:rsidRPr="00BF4BA5">
        <w:rPr>
          <w:rFonts w:ascii="Verdana" w:hAnsi="Verdana"/>
          <w:sz w:val="20"/>
        </w:rPr>
        <w:t>virucidní</w:t>
      </w:r>
      <w:proofErr w:type="spellEnd"/>
      <w:r w:rsidR="00D150A4" w:rsidRPr="00BF4BA5">
        <w:rPr>
          <w:rFonts w:ascii="Verdana" w:hAnsi="Verdana"/>
          <w:sz w:val="20"/>
        </w:rPr>
        <w:t xml:space="preserve"> dezinfekční prostředek na kůži</w:t>
      </w:r>
    </w:p>
    <w:p w:rsidR="00D150A4" w:rsidRPr="00BF4BA5" w:rsidRDefault="00E1416D" w:rsidP="00E1416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</w:t>
      </w:r>
      <w:r w:rsidR="00D150A4" w:rsidRPr="00BF4BA5">
        <w:rPr>
          <w:rFonts w:ascii="Verdana" w:hAnsi="Verdana"/>
          <w:sz w:val="20"/>
        </w:rPr>
        <w:t xml:space="preserve">lokální hemostyptikum (např. </w:t>
      </w:r>
      <w:proofErr w:type="spellStart"/>
      <w:r w:rsidR="00D150A4" w:rsidRPr="00BF4BA5">
        <w:rPr>
          <w:rFonts w:ascii="Verdana" w:hAnsi="Verdana"/>
          <w:sz w:val="20"/>
        </w:rPr>
        <w:t>Gelaspon</w:t>
      </w:r>
      <w:proofErr w:type="spellEnd"/>
      <w:r w:rsidR="00D150A4" w:rsidRPr="00BF4BA5">
        <w:rPr>
          <w:rFonts w:ascii="Verdana" w:hAnsi="Verdana"/>
          <w:sz w:val="20"/>
        </w:rPr>
        <w:t xml:space="preserve">, </w:t>
      </w:r>
      <w:proofErr w:type="spellStart"/>
      <w:r w:rsidR="00D150A4" w:rsidRPr="00BF4BA5">
        <w:rPr>
          <w:rFonts w:ascii="Verdana" w:hAnsi="Verdana"/>
          <w:sz w:val="20"/>
        </w:rPr>
        <w:t>Traumacel</w:t>
      </w:r>
      <w:proofErr w:type="spellEnd"/>
      <w:r w:rsidR="00D150A4" w:rsidRPr="00BF4BA5">
        <w:rPr>
          <w:rFonts w:ascii="Verdana" w:hAnsi="Verdana"/>
          <w:sz w:val="20"/>
        </w:rPr>
        <w:t>)</w:t>
      </w:r>
    </w:p>
    <w:p w:rsidR="00D150A4" w:rsidRPr="00BF4BA5" w:rsidRDefault="00E1416D" w:rsidP="00E1416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</w:t>
      </w:r>
      <w:r w:rsidR="00D150A4" w:rsidRPr="00BF4BA5">
        <w:rPr>
          <w:rFonts w:ascii="Verdana" w:hAnsi="Verdana"/>
          <w:sz w:val="20"/>
        </w:rPr>
        <w:t>gáza hydrofilní 6,5x7,5 cm sterilní</w:t>
      </w:r>
    </w:p>
    <w:p w:rsidR="00D150A4" w:rsidRPr="00BF4BA5" w:rsidRDefault="00E1416D" w:rsidP="00E1416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</w:t>
      </w:r>
      <w:r w:rsidR="00D150A4" w:rsidRPr="00BF4BA5">
        <w:rPr>
          <w:rFonts w:ascii="Verdana" w:hAnsi="Verdana"/>
          <w:sz w:val="20"/>
        </w:rPr>
        <w:t>náplast v roli 2,5 cm x 2 m</w:t>
      </w:r>
      <w:r>
        <w:rPr>
          <w:rFonts w:ascii="Verdana" w:hAnsi="Verdana"/>
          <w:sz w:val="20"/>
        </w:rPr>
        <w:t xml:space="preserve">, </w:t>
      </w:r>
      <w:r w:rsidR="00D150A4" w:rsidRPr="00BF4BA5">
        <w:rPr>
          <w:rFonts w:ascii="Verdana" w:hAnsi="Verdana"/>
          <w:sz w:val="20"/>
        </w:rPr>
        <w:t>náplast – rychloobvaz 8 cm x 1 cm</w:t>
      </w:r>
    </w:p>
    <w:p w:rsidR="00D150A4" w:rsidRPr="00BF4BA5" w:rsidRDefault="00E1416D" w:rsidP="00E1416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</w:t>
      </w:r>
      <w:r w:rsidR="00D150A4" w:rsidRPr="00BF4BA5">
        <w:rPr>
          <w:rFonts w:ascii="Verdana" w:hAnsi="Verdana"/>
          <w:sz w:val="20"/>
        </w:rPr>
        <w:t>obinadlo hydrofilní sterilní 8 cm x 5 cm</w:t>
      </w:r>
      <w:r>
        <w:rPr>
          <w:rFonts w:ascii="Verdana" w:hAnsi="Verdana"/>
          <w:sz w:val="20"/>
        </w:rPr>
        <w:t xml:space="preserve">, </w:t>
      </w:r>
      <w:r w:rsidR="00D150A4" w:rsidRPr="00BF4BA5">
        <w:rPr>
          <w:rFonts w:ascii="Verdana" w:hAnsi="Verdana"/>
          <w:sz w:val="20"/>
        </w:rPr>
        <w:t>obinadlo škrtící pryžové</w:t>
      </w:r>
    </w:p>
    <w:p w:rsidR="00E1416D" w:rsidRDefault="00E1416D" w:rsidP="00E1416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</w:t>
      </w:r>
      <w:r w:rsidR="00D150A4" w:rsidRPr="00BF4BA5">
        <w:rPr>
          <w:rFonts w:ascii="Verdana" w:hAnsi="Verdana"/>
          <w:sz w:val="20"/>
        </w:rPr>
        <w:t>trojcípý šátek</w:t>
      </w:r>
      <w:r>
        <w:rPr>
          <w:rFonts w:ascii="Verdana" w:hAnsi="Verdana"/>
          <w:sz w:val="20"/>
        </w:rPr>
        <w:t xml:space="preserve">, </w:t>
      </w:r>
      <w:r w:rsidR="00D150A4" w:rsidRPr="00BF4BA5">
        <w:rPr>
          <w:rFonts w:ascii="Verdana" w:hAnsi="Verdana"/>
          <w:sz w:val="20"/>
        </w:rPr>
        <w:t>nůžky</w:t>
      </w:r>
      <w:r>
        <w:rPr>
          <w:rFonts w:ascii="Verdana" w:hAnsi="Verdana"/>
          <w:sz w:val="20"/>
        </w:rPr>
        <w:t xml:space="preserve">, </w:t>
      </w:r>
      <w:r w:rsidR="00D150A4" w:rsidRPr="00BF4BA5">
        <w:rPr>
          <w:rFonts w:ascii="Verdana" w:hAnsi="Verdana"/>
          <w:sz w:val="20"/>
        </w:rPr>
        <w:t>rouška resuscitační pro dýchání z úst do úst</w:t>
      </w:r>
      <w:r>
        <w:rPr>
          <w:rFonts w:ascii="Verdana" w:hAnsi="Verdana"/>
          <w:sz w:val="20"/>
        </w:rPr>
        <w:t xml:space="preserve">, </w:t>
      </w:r>
      <w:r w:rsidR="00D150A4" w:rsidRPr="00BF4BA5">
        <w:rPr>
          <w:rFonts w:ascii="Verdana" w:hAnsi="Verdana"/>
          <w:sz w:val="20"/>
        </w:rPr>
        <w:t xml:space="preserve">ochranné </w:t>
      </w:r>
      <w:r>
        <w:rPr>
          <w:rFonts w:ascii="Verdana" w:hAnsi="Verdana"/>
          <w:sz w:val="20"/>
        </w:rPr>
        <w:t xml:space="preserve">  </w:t>
      </w:r>
    </w:p>
    <w:p w:rsidR="00D150A4" w:rsidRPr="00BF4BA5" w:rsidRDefault="00E1416D" w:rsidP="00E1416D">
      <w:pPr>
        <w:pStyle w:val="Standard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</w:t>
      </w:r>
      <w:r w:rsidR="00D150A4" w:rsidRPr="00BF4BA5">
        <w:rPr>
          <w:rFonts w:ascii="Verdana" w:hAnsi="Verdana"/>
          <w:sz w:val="20"/>
        </w:rPr>
        <w:t>rukavice latexové</w:t>
      </w:r>
    </w:p>
    <w:p w:rsidR="00D150A4" w:rsidRPr="00BF4BA5" w:rsidRDefault="00D150A4" w:rsidP="00D150A4">
      <w:pPr>
        <w:pStyle w:val="-sloseznamu6"/>
        <w:numPr>
          <w:ilvl w:val="0"/>
          <w:numId w:val="13"/>
        </w:numPr>
        <w:spacing w:before="0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 xml:space="preserve">po provedení „nečisté“ práce např. po manipulaci s použitým prádlem, odpadem je nutno provést důkladné omytí a dezinfekci rukou  </w:t>
      </w:r>
    </w:p>
    <w:p w:rsidR="00D150A4" w:rsidRPr="00BF4BA5" w:rsidRDefault="00D150A4" w:rsidP="00D150A4">
      <w:pPr>
        <w:pStyle w:val="Prosttext"/>
        <w:numPr>
          <w:ilvl w:val="0"/>
          <w:numId w:val="13"/>
        </w:numPr>
        <w:jc w:val="both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je nutno zamezit vstupu nepovolaných osob a zvířat do zázemí zařízení</w:t>
      </w:r>
    </w:p>
    <w:p w:rsidR="00D150A4" w:rsidRPr="00BF4BA5" w:rsidRDefault="00D150A4" w:rsidP="00D150A4">
      <w:pPr>
        <w:pStyle w:val="Standard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>úklidové prostředky je nutno udržovat v čistotě</w:t>
      </w:r>
    </w:p>
    <w:p w:rsidR="00D150A4" w:rsidRPr="00BF4BA5" w:rsidRDefault="00D150A4" w:rsidP="00D150A4">
      <w:pPr>
        <w:pStyle w:val="dka2"/>
        <w:rPr>
          <w:rFonts w:ascii="Verdana" w:hAnsi="Verdana" w:cs="Arial"/>
          <w:sz w:val="20"/>
        </w:rPr>
      </w:pPr>
    </w:p>
    <w:p w:rsidR="00D150A4" w:rsidRPr="00BF4BA5" w:rsidRDefault="00D150A4" w:rsidP="00D150A4">
      <w:pPr>
        <w:pStyle w:val="dka2"/>
        <w:rPr>
          <w:rFonts w:ascii="Verdana" w:hAnsi="Verdana" w:cs="Arial"/>
          <w:sz w:val="20"/>
        </w:rPr>
      </w:pPr>
    </w:p>
    <w:p w:rsidR="00581C2C" w:rsidRPr="00BF4BA5" w:rsidRDefault="00D150A4" w:rsidP="00581C2C">
      <w:pPr>
        <w:pStyle w:val="dka2"/>
        <w:numPr>
          <w:ilvl w:val="0"/>
          <w:numId w:val="35"/>
        </w:numPr>
        <w:rPr>
          <w:rFonts w:ascii="Verdana" w:hAnsi="Verdana" w:cs="Arial"/>
          <w:sz w:val="20"/>
          <w:u w:val="single"/>
        </w:rPr>
      </w:pPr>
      <w:r w:rsidRPr="00BF4BA5">
        <w:rPr>
          <w:rFonts w:ascii="Verdana" w:hAnsi="Verdana" w:cs="Arial"/>
          <w:sz w:val="20"/>
          <w:u w:val="single"/>
        </w:rPr>
        <w:t>ZACHÁZENÍ  S</w:t>
      </w:r>
      <w:r w:rsidR="00581C2C" w:rsidRPr="00BF4BA5">
        <w:rPr>
          <w:rFonts w:ascii="Verdana" w:hAnsi="Verdana" w:cs="Arial"/>
          <w:sz w:val="20"/>
          <w:u w:val="single"/>
        </w:rPr>
        <w:t> </w:t>
      </w:r>
      <w:r w:rsidRPr="00BF4BA5">
        <w:rPr>
          <w:rFonts w:ascii="Verdana" w:hAnsi="Verdana" w:cs="Arial"/>
          <w:sz w:val="20"/>
          <w:u w:val="single"/>
        </w:rPr>
        <w:t>PRÁDLEM</w:t>
      </w:r>
    </w:p>
    <w:p w:rsidR="00581C2C" w:rsidRPr="00BF4BA5" w:rsidRDefault="003B2848" w:rsidP="00581C2C">
      <w:pPr>
        <w:pStyle w:val="dka2"/>
        <w:rPr>
          <w:rFonts w:ascii="Verdana" w:hAnsi="Verdana" w:cs="Arial"/>
          <w:sz w:val="20"/>
          <w:u w:val="single"/>
        </w:rPr>
      </w:pPr>
      <w:r w:rsidRPr="00BF4BA5">
        <w:rPr>
          <w:rFonts w:ascii="Verdana" w:hAnsi="Verdana" w:cs="Arial"/>
          <w:sz w:val="20"/>
        </w:rPr>
        <w:t>Používání vlastního ložního prádla ubytovaných klientů se neakceptuje.</w:t>
      </w:r>
    </w:p>
    <w:p w:rsidR="00581C2C" w:rsidRPr="00BF4BA5" w:rsidRDefault="00581C2C" w:rsidP="00581C2C">
      <w:pPr>
        <w:pStyle w:val="Default"/>
        <w:ind w:left="920"/>
        <w:jc w:val="both"/>
        <w:rPr>
          <w:rFonts w:ascii="Verdana" w:hAnsi="Verdana"/>
          <w:sz w:val="20"/>
          <w:szCs w:val="23"/>
        </w:rPr>
      </w:pPr>
      <w:r w:rsidRPr="00BF4BA5">
        <w:rPr>
          <w:rFonts w:ascii="Verdana" w:hAnsi="Verdana"/>
          <w:sz w:val="20"/>
          <w:szCs w:val="23"/>
        </w:rPr>
        <w:t>Druh prádla – povlečení, ručníky, osušky, utěrky</w:t>
      </w:r>
    </w:p>
    <w:p w:rsidR="00860A37" w:rsidRPr="00BF4BA5" w:rsidRDefault="00860A37" w:rsidP="00860A37">
      <w:pPr>
        <w:pStyle w:val="Default"/>
        <w:numPr>
          <w:ilvl w:val="0"/>
          <w:numId w:val="46"/>
        </w:numPr>
        <w:jc w:val="both"/>
        <w:rPr>
          <w:rFonts w:ascii="Verdana" w:hAnsi="Verdana"/>
          <w:sz w:val="20"/>
          <w:szCs w:val="23"/>
        </w:rPr>
      </w:pPr>
      <w:r w:rsidRPr="00BF4BA5">
        <w:rPr>
          <w:rFonts w:ascii="Verdana" w:hAnsi="Verdana"/>
          <w:sz w:val="20"/>
          <w:szCs w:val="23"/>
        </w:rPr>
        <w:t xml:space="preserve">Čisté prádlo </w:t>
      </w:r>
    </w:p>
    <w:p w:rsidR="00581C2C" w:rsidRPr="00BF4BA5" w:rsidRDefault="00860A37" w:rsidP="00860A37">
      <w:pPr>
        <w:pStyle w:val="Default"/>
        <w:ind w:left="920"/>
        <w:jc w:val="both"/>
        <w:rPr>
          <w:rFonts w:ascii="Verdana" w:hAnsi="Verdana"/>
          <w:sz w:val="20"/>
          <w:szCs w:val="23"/>
        </w:rPr>
      </w:pPr>
      <w:r w:rsidRPr="00BF4BA5">
        <w:rPr>
          <w:rFonts w:ascii="Verdana" w:hAnsi="Verdana"/>
          <w:sz w:val="20"/>
          <w:szCs w:val="23"/>
        </w:rPr>
        <w:t>- uloženo samostatně v prostorách sídla firmy</w:t>
      </w:r>
      <w:r w:rsidR="003B2848" w:rsidRPr="00BF4BA5">
        <w:rPr>
          <w:rFonts w:ascii="Verdana" w:hAnsi="Verdana"/>
          <w:sz w:val="20"/>
          <w:szCs w:val="23"/>
        </w:rPr>
        <w:t xml:space="preserve"> ve vyčleněném prostoru</w:t>
      </w:r>
      <w:r w:rsidRPr="00BF4BA5">
        <w:rPr>
          <w:rFonts w:ascii="Verdana" w:hAnsi="Verdana"/>
          <w:sz w:val="20"/>
          <w:szCs w:val="23"/>
        </w:rPr>
        <w:t xml:space="preserve">, </w:t>
      </w:r>
      <w:r w:rsidR="003B2848" w:rsidRPr="00BF4BA5">
        <w:rPr>
          <w:rFonts w:ascii="Verdana" w:hAnsi="Verdana"/>
          <w:sz w:val="20"/>
          <w:szCs w:val="23"/>
        </w:rPr>
        <w:t>J</w:t>
      </w:r>
      <w:r w:rsidRPr="00BF4BA5">
        <w:rPr>
          <w:rFonts w:ascii="Verdana" w:hAnsi="Verdana"/>
          <w:sz w:val="20"/>
          <w:szCs w:val="23"/>
        </w:rPr>
        <w:t xml:space="preserve">e přepraveno do apartmánů </w:t>
      </w:r>
      <w:r w:rsidR="003B2848" w:rsidRPr="00BF4BA5">
        <w:rPr>
          <w:rFonts w:ascii="Verdana" w:hAnsi="Verdana"/>
          <w:sz w:val="20"/>
          <w:szCs w:val="23"/>
        </w:rPr>
        <w:t xml:space="preserve">v přepravních </w:t>
      </w:r>
      <w:proofErr w:type="spellStart"/>
      <w:r w:rsidR="003B2848" w:rsidRPr="00BF4BA5">
        <w:rPr>
          <w:rFonts w:ascii="Verdana" w:hAnsi="Verdana"/>
          <w:sz w:val="20"/>
          <w:szCs w:val="23"/>
        </w:rPr>
        <w:t>bexech</w:t>
      </w:r>
      <w:proofErr w:type="spellEnd"/>
      <w:r w:rsidR="003B2848" w:rsidRPr="00BF4BA5">
        <w:rPr>
          <w:rFonts w:ascii="Verdana" w:hAnsi="Verdana"/>
          <w:sz w:val="20"/>
          <w:szCs w:val="23"/>
        </w:rPr>
        <w:t xml:space="preserve"> z PVC určených pro čisté prádlo </w:t>
      </w:r>
      <w:r w:rsidRPr="00BF4BA5">
        <w:rPr>
          <w:rFonts w:ascii="Verdana" w:hAnsi="Verdana"/>
          <w:sz w:val="20"/>
          <w:szCs w:val="23"/>
        </w:rPr>
        <w:t>tak, aby nedošlo k druhotné kontaminaci. Při praní, sušení a žehlení je odděleno od ostatního prádla</w:t>
      </w:r>
      <w:r w:rsidR="00581C2C" w:rsidRPr="00BF4BA5">
        <w:rPr>
          <w:rFonts w:ascii="Verdana" w:hAnsi="Verdana"/>
          <w:sz w:val="20"/>
          <w:szCs w:val="23"/>
        </w:rPr>
        <w:t>.</w:t>
      </w:r>
      <w:r w:rsidRPr="00BF4BA5">
        <w:rPr>
          <w:rFonts w:ascii="Verdana" w:hAnsi="Verdana"/>
          <w:sz w:val="20"/>
          <w:szCs w:val="23"/>
        </w:rPr>
        <w:t xml:space="preserve"> </w:t>
      </w:r>
    </w:p>
    <w:p w:rsidR="00BA5E3C" w:rsidRPr="00BF4BA5" w:rsidRDefault="00581C2C" w:rsidP="003B2848">
      <w:pPr>
        <w:pStyle w:val="Default"/>
        <w:ind w:left="920"/>
        <w:jc w:val="both"/>
        <w:rPr>
          <w:rFonts w:ascii="Verdana" w:hAnsi="Verdana" w:cs="Arial"/>
          <w:sz w:val="20"/>
        </w:rPr>
      </w:pPr>
      <w:r w:rsidRPr="00BF4BA5">
        <w:rPr>
          <w:rFonts w:ascii="Verdana" w:hAnsi="Verdana"/>
          <w:sz w:val="20"/>
          <w:szCs w:val="23"/>
        </w:rPr>
        <w:t>V</w:t>
      </w:r>
      <w:r w:rsidR="00860A37" w:rsidRPr="00BF4BA5">
        <w:rPr>
          <w:rFonts w:ascii="Verdana" w:hAnsi="Verdana"/>
          <w:sz w:val="20"/>
          <w:szCs w:val="23"/>
        </w:rPr>
        <w:t>ýměna – po každém ubytovaném, jinak dle potřeby, nejméně však jednou za 14 dnů</w:t>
      </w:r>
      <w:r w:rsidR="00BA5E3C" w:rsidRPr="00BF4BA5">
        <w:rPr>
          <w:rFonts w:ascii="Verdana" w:hAnsi="Verdana"/>
          <w:sz w:val="20"/>
          <w:szCs w:val="23"/>
        </w:rPr>
        <w:t>, ručníky, osušky a utěrky dle potřeby, nejméně 1 x týdně, záclony 1 x za tři měsíce.</w:t>
      </w:r>
      <w:r w:rsidR="003B2848" w:rsidRPr="00BF4BA5">
        <w:rPr>
          <w:rFonts w:ascii="Verdana" w:hAnsi="Verdana"/>
          <w:sz w:val="20"/>
          <w:szCs w:val="23"/>
        </w:rPr>
        <w:t xml:space="preserve"> P</w:t>
      </w:r>
      <w:r w:rsidR="00BA5E3C" w:rsidRPr="00BF4BA5">
        <w:rPr>
          <w:rFonts w:ascii="Verdana" w:hAnsi="Verdana" w:cs="Arial"/>
          <w:sz w:val="20"/>
        </w:rPr>
        <w:t xml:space="preserve">ři veškeré manipulaci s prádlem musí být čisté prádlo dopravováno a </w:t>
      </w:r>
      <w:r w:rsidR="00BA5E3C" w:rsidRPr="00BF4BA5">
        <w:rPr>
          <w:rFonts w:ascii="Verdana" w:hAnsi="Verdana" w:cs="Arial"/>
          <w:sz w:val="20"/>
        </w:rPr>
        <w:lastRenderedPageBreak/>
        <w:t>udržováno zásadně odděleně od prádla použitého</w:t>
      </w:r>
    </w:p>
    <w:p w:rsidR="00BA5E3C" w:rsidRPr="00BF4BA5" w:rsidRDefault="00BA5E3C" w:rsidP="00860A37">
      <w:pPr>
        <w:pStyle w:val="Default"/>
        <w:ind w:left="920"/>
        <w:jc w:val="both"/>
        <w:rPr>
          <w:rFonts w:ascii="Verdana" w:hAnsi="Verdana"/>
          <w:sz w:val="20"/>
        </w:rPr>
      </w:pPr>
    </w:p>
    <w:p w:rsidR="003B2848" w:rsidRPr="00BF4BA5" w:rsidRDefault="003B2848" w:rsidP="003B2848">
      <w:pPr>
        <w:pStyle w:val="dka2"/>
        <w:rPr>
          <w:rFonts w:ascii="Verdana" w:hAnsi="Verdana" w:cs="Arial"/>
          <w:sz w:val="20"/>
        </w:rPr>
      </w:pPr>
      <w:r w:rsidRPr="00BF4BA5">
        <w:rPr>
          <w:rFonts w:ascii="Verdana" w:hAnsi="Verdana"/>
          <w:sz w:val="20"/>
          <w:szCs w:val="23"/>
        </w:rPr>
        <w:t xml:space="preserve">         b) </w:t>
      </w:r>
      <w:r w:rsidR="00860A37" w:rsidRPr="00BF4BA5">
        <w:rPr>
          <w:rFonts w:ascii="Verdana" w:hAnsi="Verdana"/>
          <w:sz w:val="20"/>
          <w:szCs w:val="23"/>
        </w:rPr>
        <w:t xml:space="preserve">Špinavé – </w:t>
      </w:r>
      <w:r w:rsidR="00581C2C" w:rsidRPr="00BF4BA5">
        <w:rPr>
          <w:rFonts w:ascii="Verdana" w:hAnsi="Verdana"/>
          <w:sz w:val="20"/>
          <w:szCs w:val="23"/>
        </w:rPr>
        <w:t xml:space="preserve"> </w:t>
      </w:r>
      <w:r w:rsidR="00BA5E3C" w:rsidRPr="00BF4BA5">
        <w:rPr>
          <w:rFonts w:ascii="Verdana" w:hAnsi="Verdana"/>
          <w:sz w:val="20"/>
          <w:szCs w:val="23"/>
        </w:rPr>
        <w:t>j</w:t>
      </w:r>
      <w:r w:rsidR="00581C2C" w:rsidRPr="00BF4BA5">
        <w:rPr>
          <w:rFonts w:ascii="Verdana" w:hAnsi="Verdana"/>
          <w:sz w:val="20"/>
          <w:szCs w:val="23"/>
        </w:rPr>
        <w:t xml:space="preserve">e sejmuto tak, aby nepřišlo do styku s čistým prádlem, </w:t>
      </w:r>
      <w:r w:rsidR="00BA5E3C" w:rsidRPr="00BF4BA5">
        <w:rPr>
          <w:rFonts w:ascii="Verdana" w:hAnsi="Verdana"/>
          <w:sz w:val="20"/>
          <w:szCs w:val="23"/>
        </w:rPr>
        <w:t xml:space="preserve">použité ložní prádlo se třídí v místě použití; v ubytovací části se nesmí použité prádlo dále jakkoliv  přetříďovat či roztřepávat, je </w:t>
      </w:r>
      <w:r w:rsidR="00581C2C" w:rsidRPr="00BF4BA5">
        <w:rPr>
          <w:rFonts w:ascii="Verdana" w:hAnsi="Verdana"/>
          <w:sz w:val="20"/>
          <w:szCs w:val="23"/>
        </w:rPr>
        <w:t xml:space="preserve">uloženo do </w:t>
      </w:r>
      <w:r w:rsidR="00BA5E3C" w:rsidRPr="00BF4BA5">
        <w:rPr>
          <w:rFonts w:ascii="Verdana" w:hAnsi="Verdana"/>
          <w:sz w:val="20"/>
          <w:szCs w:val="23"/>
        </w:rPr>
        <w:t xml:space="preserve">přepravních boxů z PVC </w:t>
      </w:r>
      <w:r w:rsidR="00581C2C" w:rsidRPr="00BF4BA5">
        <w:rPr>
          <w:rFonts w:ascii="Verdana" w:hAnsi="Verdana"/>
          <w:sz w:val="20"/>
          <w:szCs w:val="23"/>
        </w:rPr>
        <w:t>určených pro špinavé prádlo. P</w:t>
      </w:r>
      <w:r w:rsidR="00860A37" w:rsidRPr="00BF4BA5">
        <w:rPr>
          <w:rFonts w:ascii="Verdana" w:hAnsi="Verdana"/>
          <w:sz w:val="20"/>
          <w:szCs w:val="23"/>
        </w:rPr>
        <w:t xml:space="preserve">ři kontaminaci biologickým materiálem </w:t>
      </w:r>
      <w:r w:rsidR="00581C2C" w:rsidRPr="00BF4BA5">
        <w:rPr>
          <w:rFonts w:ascii="Verdana" w:hAnsi="Verdana"/>
          <w:sz w:val="20"/>
          <w:szCs w:val="23"/>
        </w:rPr>
        <w:t>je k praní přidána desinfekce a práno na 80 stupních C.</w:t>
      </w:r>
      <w:r w:rsidRPr="00BF4BA5">
        <w:rPr>
          <w:rFonts w:ascii="Verdana" w:hAnsi="Verdana" w:cs="Arial"/>
          <w:sz w:val="20"/>
        </w:rPr>
        <w:t xml:space="preserve"> Při manipulaci s použitým prádlem, zvláště pak prádlem znečištěným biologickým materiálem (např. stolicí) je nutno používat osobní ochranné pracovní pomůcky (ochranný oděv, rukavice)</w:t>
      </w:r>
    </w:p>
    <w:p w:rsidR="00860A37" w:rsidRPr="00BF4BA5" w:rsidRDefault="00860A37" w:rsidP="003B2848">
      <w:pPr>
        <w:pStyle w:val="dka2"/>
        <w:ind w:left="920"/>
        <w:jc w:val="both"/>
        <w:rPr>
          <w:rFonts w:ascii="Verdana" w:hAnsi="Verdana"/>
          <w:sz w:val="20"/>
        </w:rPr>
      </w:pPr>
    </w:p>
    <w:p w:rsidR="00D150A4" w:rsidRPr="00BF4BA5" w:rsidRDefault="003B2848" w:rsidP="00D150A4">
      <w:pPr>
        <w:pStyle w:val="dka2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 xml:space="preserve">Zodpovídá p. </w:t>
      </w:r>
      <w:proofErr w:type="spellStart"/>
      <w:r w:rsidRPr="00BF4BA5">
        <w:rPr>
          <w:rFonts w:ascii="Verdana" w:hAnsi="Verdana" w:cs="Arial"/>
          <w:sz w:val="20"/>
        </w:rPr>
        <w:t>Vagundová</w:t>
      </w:r>
      <w:proofErr w:type="spellEnd"/>
      <w:r w:rsidR="00267515" w:rsidRPr="00BF4BA5">
        <w:rPr>
          <w:rFonts w:ascii="Verdana" w:hAnsi="Verdana" w:cs="Arial"/>
          <w:sz w:val="20"/>
        </w:rPr>
        <w:t xml:space="preserve">  </w:t>
      </w:r>
    </w:p>
    <w:p w:rsidR="003B2848" w:rsidRPr="00BF4BA5" w:rsidRDefault="003B2848" w:rsidP="003B2848">
      <w:pPr>
        <w:pStyle w:val="dka2"/>
        <w:rPr>
          <w:rFonts w:ascii="Verdana" w:hAnsi="Verdana" w:cs="Arial"/>
          <w:sz w:val="20"/>
          <w:u w:val="single"/>
        </w:rPr>
      </w:pPr>
    </w:p>
    <w:p w:rsidR="00D150A4" w:rsidRPr="00BF4BA5" w:rsidRDefault="00D150A4" w:rsidP="003B2848">
      <w:pPr>
        <w:pStyle w:val="dka2"/>
        <w:rPr>
          <w:rFonts w:ascii="Verdana" w:hAnsi="Verdana" w:cs="Arial"/>
          <w:sz w:val="20"/>
          <w:u w:val="single"/>
        </w:rPr>
      </w:pPr>
      <w:r w:rsidRPr="00BF4BA5">
        <w:rPr>
          <w:rFonts w:ascii="Verdana" w:hAnsi="Verdana" w:cs="Arial"/>
          <w:sz w:val="20"/>
          <w:u w:val="single"/>
        </w:rPr>
        <w:t>ZPŮSOB  OČISTY    PROSTŘEDÍ   UBYTOVACÍHO   ZAŘÍZENÍ</w:t>
      </w:r>
    </w:p>
    <w:p w:rsidR="00D150A4" w:rsidRPr="00BF4BA5" w:rsidRDefault="00267515" w:rsidP="00D150A4">
      <w:pPr>
        <w:pStyle w:val="dka2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Ke skladování a uložení čistících a desinfekčních prostředků je určena uzavíratelná skříň</w:t>
      </w:r>
      <w:r w:rsidR="00992529" w:rsidRPr="00BF4BA5">
        <w:rPr>
          <w:rFonts w:ascii="Verdana" w:hAnsi="Verdana" w:cs="Arial"/>
          <w:sz w:val="20"/>
        </w:rPr>
        <w:t xml:space="preserve">, umístěna v přístavbě. </w:t>
      </w:r>
    </w:p>
    <w:p w:rsidR="00992529" w:rsidRPr="00BF4BA5" w:rsidRDefault="00AE6D98" w:rsidP="00D150A4">
      <w:pPr>
        <w:pStyle w:val="dka2"/>
        <w:rPr>
          <w:rFonts w:ascii="Verdana" w:hAnsi="Verdana"/>
          <w:sz w:val="20"/>
          <w:szCs w:val="23"/>
        </w:rPr>
      </w:pPr>
      <w:r w:rsidRPr="00BF4BA5">
        <w:rPr>
          <w:rFonts w:ascii="Verdana" w:hAnsi="Verdana"/>
          <w:sz w:val="20"/>
          <w:szCs w:val="23"/>
        </w:rPr>
        <w:t xml:space="preserve">Úklid všech prostor se provádí před nástupem hosta, nejméně 1 x </w:t>
      </w:r>
      <w:r w:rsidR="000019F9">
        <w:rPr>
          <w:rFonts w:ascii="Verdana" w:hAnsi="Verdana"/>
          <w:sz w:val="20"/>
          <w:szCs w:val="23"/>
        </w:rPr>
        <w:t>14 dní</w:t>
      </w:r>
      <w:r w:rsidRPr="00BF4BA5">
        <w:rPr>
          <w:rFonts w:ascii="Verdana" w:hAnsi="Verdana"/>
          <w:sz w:val="20"/>
          <w:szCs w:val="23"/>
        </w:rPr>
        <w:t xml:space="preserve">  ( plochy pokryté koberci se vysávají, hladké povrchy podlah se stírají na vlhko), úklid s použitím desinfekčních prostředků se provádí nejméně jednou týdně. Nejméně jednou za čtvrt roku je prováděn všeobecný úklid (včetně mytí oken, dveří, svítidel, vyčištění matrací</w:t>
      </w:r>
      <w:r w:rsidR="00A77325" w:rsidRPr="00BF4BA5">
        <w:rPr>
          <w:rFonts w:ascii="Verdana" w:hAnsi="Verdana"/>
          <w:sz w:val="20"/>
          <w:szCs w:val="23"/>
        </w:rPr>
        <w:t xml:space="preserve"> utření parapetů, nábytku vč. vnitřních prostor</w:t>
      </w:r>
      <w:r w:rsidRPr="00BF4BA5">
        <w:rPr>
          <w:rFonts w:ascii="Verdana" w:hAnsi="Verdana"/>
          <w:sz w:val="20"/>
          <w:szCs w:val="23"/>
        </w:rPr>
        <w:t>). Odpadkové koše se vyprazdňuj</w:t>
      </w:r>
      <w:r w:rsidR="000019F9">
        <w:rPr>
          <w:rFonts w:ascii="Verdana" w:hAnsi="Verdana"/>
          <w:sz w:val="20"/>
          <w:szCs w:val="23"/>
        </w:rPr>
        <w:t>í</w:t>
      </w:r>
      <w:r w:rsidRPr="00BF4BA5">
        <w:rPr>
          <w:rFonts w:ascii="Verdana" w:hAnsi="Verdana"/>
          <w:sz w:val="20"/>
          <w:szCs w:val="23"/>
        </w:rPr>
        <w:t xml:space="preserve">, očistí a desinfikují před nástupem hosta, nejméně 1 x týdně. Pomůcky pro úklid se ukládají v </w:t>
      </w:r>
      <w:r w:rsidRPr="00BF4BA5">
        <w:rPr>
          <w:rFonts w:ascii="Verdana" w:hAnsi="Verdana" w:cs="Arial"/>
          <w:sz w:val="20"/>
        </w:rPr>
        <w:t>uzavíratelná skříň, umístěn</w:t>
      </w:r>
      <w:r w:rsidR="000019F9">
        <w:rPr>
          <w:rFonts w:ascii="Verdana" w:hAnsi="Verdana" w:cs="Arial"/>
          <w:sz w:val="20"/>
        </w:rPr>
        <w:t>é</w:t>
      </w:r>
      <w:r w:rsidRPr="00BF4BA5">
        <w:rPr>
          <w:rFonts w:ascii="Verdana" w:hAnsi="Verdana" w:cs="Arial"/>
          <w:sz w:val="20"/>
        </w:rPr>
        <w:t xml:space="preserve"> v přístavbě. </w:t>
      </w:r>
    </w:p>
    <w:p w:rsidR="00AE6D98" w:rsidRPr="00BF4BA5" w:rsidRDefault="00AE6D98" w:rsidP="000019F9">
      <w:pPr>
        <w:pStyle w:val="dka2"/>
        <w:rPr>
          <w:rFonts w:ascii="Verdana" w:hAnsi="Verdana"/>
          <w:sz w:val="20"/>
          <w:szCs w:val="23"/>
        </w:rPr>
      </w:pPr>
      <w:r w:rsidRPr="00BF4BA5">
        <w:rPr>
          <w:rFonts w:ascii="Verdana" w:hAnsi="Verdana"/>
          <w:sz w:val="20"/>
          <w:szCs w:val="23"/>
        </w:rPr>
        <w:t xml:space="preserve"> a) Desinfekce hygienických zařízení (WC, koupelny, sprchy) se provádí před nástupem hostů, nejméně 1 x týdně,  je prováděn </w:t>
      </w:r>
      <w:proofErr w:type="spellStart"/>
      <w:r w:rsidRPr="00BF4BA5">
        <w:rPr>
          <w:rFonts w:ascii="Verdana" w:hAnsi="Verdana"/>
          <w:sz w:val="20"/>
          <w:szCs w:val="23"/>
        </w:rPr>
        <w:t>savem</w:t>
      </w:r>
      <w:proofErr w:type="spellEnd"/>
      <w:r w:rsidRPr="00BF4BA5">
        <w:rPr>
          <w:rFonts w:ascii="Verdana" w:hAnsi="Verdana"/>
          <w:sz w:val="20"/>
          <w:szCs w:val="23"/>
        </w:rPr>
        <w:t xml:space="preserve"> /1:10 s 15 ti minutovým intervalem působení/ / a prostředky určené k desinfekci z nabídky obchodů v malospotřebitelském balení dle návodu /. Při desinfekci jsou používány jednorázové ochranné gumové rukavice. O desinfekci vést záznamy /datum, prostředek, místnost, jméno/. Použité obaly likvidovat dle instrukcí výrobce. </w:t>
      </w:r>
    </w:p>
    <w:p w:rsidR="00AE6D98" w:rsidRPr="00BF4BA5" w:rsidRDefault="00AE6D98" w:rsidP="000019F9">
      <w:pPr>
        <w:pStyle w:val="Default"/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  <w:szCs w:val="23"/>
        </w:rPr>
        <w:t>b) Dezinsekce při výskytu hmyzu (odborná firma)</w:t>
      </w:r>
    </w:p>
    <w:p w:rsidR="00AE6D98" w:rsidRPr="00BF4BA5" w:rsidRDefault="00AE6D98" w:rsidP="00AE6D98">
      <w:pPr>
        <w:pStyle w:val="dka2"/>
        <w:rPr>
          <w:rFonts w:ascii="Verdana" w:hAnsi="Verdana" w:cs="Arial"/>
          <w:sz w:val="20"/>
          <w:u w:val="single"/>
        </w:rPr>
      </w:pPr>
      <w:r w:rsidRPr="00BF4BA5">
        <w:rPr>
          <w:rFonts w:ascii="Verdana" w:hAnsi="Verdana"/>
          <w:sz w:val="20"/>
          <w:szCs w:val="23"/>
        </w:rPr>
        <w:t>c) Deratizace - běžná 1 x ročně. Další dle potřeby (odborná firma), vlastní evidence</w:t>
      </w:r>
    </w:p>
    <w:p w:rsidR="00D150A4" w:rsidRPr="00BF4BA5" w:rsidRDefault="00D150A4" w:rsidP="00AE6D98">
      <w:pPr>
        <w:pStyle w:val="-sloseznamu6"/>
        <w:numPr>
          <w:ilvl w:val="0"/>
          <w:numId w:val="0"/>
        </w:numPr>
        <w:spacing w:before="0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interval malování</w:t>
      </w:r>
      <w:r w:rsidR="00AE6D98" w:rsidRPr="00BF4BA5">
        <w:rPr>
          <w:rFonts w:ascii="Verdana" w:hAnsi="Verdana" w:cs="Arial"/>
          <w:sz w:val="20"/>
        </w:rPr>
        <w:t xml:space="preserve"> – dle potřeby, nejméně 1 x za 5 let</w:t>
      </w:r>
    </w:p>
    <w:p w:rsidR="00D150A4" w:rsidRPr="00BF4BA5" w:rsidRDefault="00D150A4" w:rsidP="00AE6D98">
      <w:pPr>
        <w:pStyle w:val="-sloseznamu6"/>
        <w:numPr>
          <w:ilvl w:val="0"/>
          <w:numId w:val="0"/>
        </w:numPr>
        <w:spacing w:before="0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interval odstraňování odpadů z vnitřních prostor zařízení do shromažďovacích nádob (kontejnery, popelnice)</w:t>
      </w:r>
      <w:r w:rsidR="000019F9">
        <w:rPr>
          <w:rFonts w:ascii="Verdana" w:hAnsi="Verdana" w:cs="Arial"/>
          <w:sz w:val="20"/>
        </w:rPr>
        <w:t xml:space="preserve"> – dle potřeby, nejméně 1x týdně.</w:t>
      </w:r>
    </w:p>
    <w:p w:rsidR="00D150A4" w:rsidRPr="00BF4BA5" w:rsidRDefault="00D150A4" w:rsidP="00AE6D98">
      <w:pPr>
        <w:pStyle w:val="-sloseznamu6"/>
        <w:numPr>
          <w:ilvl w:val="0"/>
          <w:numId w:val="0"/>
        </w:numPr>
        <w:spacing w:before="0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 xml:space="preserve">interval vývozu </w:t>
      </w:r>
      <w:r w:rsidR="00AE6D98" w:rsidRPr="00BF4BA5">
        <w:rPr>
          <w:rFonts w:ascii="Verdana" w:hAnsi="Verdana" w:cs="Arial"/>
          <w:sz w:val="20"/>
        </w:rPr>
        <w:t>popelnic je 14 dní – dle OÚ Lužice</w:t>
      </w:r>
    </w:p>
    <w:p w:rsidR="00D150A4" w:rsidRPr="00BF4BA5" w:rsidRDefault="00D150A4" w:rsidP="00A77325">
      <w:pPr>
        <w:pStyle w:val="-sloseznamu6"/>
        <w:numPr>
          <w:ilvl w:val="0"/>
          <w:numId w:val="0"/>
        </w:numPr>
        <w:spacing w:before="0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zodpovědní pracovníci</w:t>
      </w:r>
      <w:r w:rsidR="00A77325" w:rsidRPr="00BF4BA5">
        <w:rPr>
          <w:rFonts w:ascii="Verdana" w:hAnsi="Verdana" w:cs="Arial"/>
          <w:sz w:val="20"/>
        </w:rPr>
        <w:t xml:space="preserve"> Hana </w:t>
      </w:r>
      <w:proofErr w:type="spellStart"/>
      <w:r w:rsidR="00A77325" w:rsidRPr="00BF4BA5">
        <w:rPr>
          <w:rFonts w:ascii="Verdana" w:hAnsi="Verdana" w:cs="Arial"/>
          <w:sz w:val="20"/>
        </w:rPr>
        <w:t>Vagundová</w:t>
      </w:r>
      <w:proofErr w:type="spellEnd"/>
    </w:p>
    <w:p w:rsidR="00D150A4" w:rsidRPr="00BF4BA5" w:rsidRDefault="00D150A4" w:rsidP="00D150A4">
      <w:pPr>
        <w:pStyle w:val="Standard"/>
        <w:rPr>
          <w:rFonts w:ascii="Verdana" w:eastAsia="MS Mincho" w:hAnsi="Verdana"/>
          <w:sz w:val="20"/>
          <w:szCs w:val="16"/>
        </w:rPr>
      </w:pPr>
    </w:p>
    <w:p w:rsidR="00D150A4" w:rsidRPr="00BF4BA5" w:rsidRDefault="00D150A4" w:rsidP="00D150A4">
      <w:pPr>
        <w:pStyle w:val="Standard"/>
        <w:rPr>
          <w:rFonts w:ascii="Verdana" w:eastAsia="MS Mincho" w:hAnsi="Verdana"/>
          <w:sz w:val="20"/>
          <w:szCs w:val="16"/>
        </w:rPr>
      </w:pPr>
    </w:p>
    <w:p w:rsidR="00D150A4" w:rsidRPr="00BF4BA5" w:rsidRDefault="00D150A4" w:rsidP="00D150A4">
      <w:pPr>
        <w:pStyle w:val="Standard"/>
        <w:rPr>
          <w:rFonts w:ascii="Verdana" w:eastAsia="MS Mincho" w:hAnsi="Verdana"/>
          <w:sz w:val="20"/>
          <w:szCs w:val="16"/>
        </w:rPr>
      </w:pPr>
    </w:p>
    <w:p w:rsidR="00D150A4" w:rsidRPr="00BF4BA5" w:rsidRDefault="00D150A4" w:rsidP="00D150A4">
      <w:pPr>
        <w:pStyle w:val="dka2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ZÁKLADNÍ ZÁSADY PŘI PROVÁDĚNÍ MECHANICKÉ OČISTY A CHEMICKÉ DEZINFEKCE</w:t>
      </w:r>
    </w:p>
    <w:p w:rsidR="00D150A4" w:rsidRPr="00BF4BA5" w:rsidRDefault="00D150A4" w:rsidP="00D150A4">
      <w:pPr>
        <w:pStyle w:val="dka2"/>
        <w:numPr>
          <w:ilvl w:val="0"/>
          <w:numId w:val="40"/>
        </w:num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mechanická očista je soubor postupů, které odstraňují nečistoty a snižují počet mikroorganismů</w:t>
      </w:r>
    </w:p>
    <w:p w:rsidR="00D150A4" w:rsidRPr="00BF4BA5" w:rsidRDefault="00D150A4" w:rsidP="00D150A4">
      <w:pPr>
        <w:pStyle w:val="dka2"/>
        <w:numPr>
          <w:ilvl w:val="0"/>
          <w:numId w:val="16"/>
        </w:num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čistící prostředky, případně čisticí prostředky s dezinfekčním účinkem se aplikují buď ručně nebo pomocí mycích a čistících strojů</w:t>
      </w:r>
    </w:p>
    <w:p w:rsidR="00D150A4" w:rsidRPr="00BF4BA5" w:rsidRDefault="00D150A4" w:rsidP="00D150A4">
      <w:pPr>
        <w:pStyle w:val="dka2"/>
        <w:numPr>
          <w:ilvl w:val="0"/>
          <w:numId w:val="16"/>
        </w:num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všechny úklidové pomůcky a přístroje se udržují v čistotě</w:t>
      </w:r>
    </w:p>
    <w:p w:rsidR="00D150A4" w:rsidRPr="00BF4BA5" w:rsidRDefault="00D150A4" w:rsidP="00D150A4">
      <w:pPr>
        <w:pStyle w:val="dka2"/>
        <w:numPr>
          <w:ilvl w:val="0"/>
          <w:numId w:val="16"/>
        </w:num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úklidové pomůcky se po použití dezinfikují a suší v úklidové komoře</w:t>
      </w:r>
    </w:p>
    <w:p w:rsidR="00D150A4" w:rsidRPr="00BF4BA5" w:rsidRDefault="00D150A4" w:rsidP="00D150A4">
      <w:pPr>
        <w:pStyle w:val="dka2"/>
        <w:numPr>
          <w:ilvl w:val="0"/>
          <w:numId w:val="16"/>
        </w:num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nutno rozlišit (např. barevně) úklidové pomůcky dle účelu použití (na pokoje, hygienické zařízení a WC, na plochy, podlahy apod.)</w:t>
      </w:r>
    </w:p>
    <w:p w:rsidR="00D150A4" w:rsidRPr="00BF4BA5" w:rsidRDefault="00D150A4" w:rsidP="00D150A4">
      <w:pPr>
        <w:pStyle w:val="-dka2"/>
        <w:numPr>
          <w:ilvl w:val="0"/>
          <w:numId w:val="41"/>
        </w:numPr>
        <w:ind w:left="720" w:hanging="360"/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dezinfekcí se rozumí soubor opatření ke zneškodňování mikroorganismů pomocí fyzikálních, chemických nebo kombinovaných postupů, která mají za cíl přerušit cestu nákazy od zdroje k vnímavé fyzické osobě</w:t>
      </w:r>
    </w:p>
    <w:p w:rsidR="00D150A4" w:rsidRPr="00BF4BA5" w:rsidRDefault="00D150A4" w:rsidP="00D150A4">
      <w:pPr>
        <w:pStyle w:val="Standard"/>
        <w:numPr>
          <w:ilvl w:val="0"/>
          <w:numId w:val="17"/>
        </w:numPr>
        <w:jc w:val="both"/>
        <w:rPr>
          <w:rFonts w:ascii="Verdana" w:hAnsi="Verdana"/>
          <w:sz w:val="20"/>
        </w:rPr>
      </w:pPr>
      <w:r w:rsidRPr="00BF4BA5">
        <w:rPr>
          <w:rFonts w:ascii="Verdana" w:hAnsi="Verdana"/>
          <w:sz w:val="20"/>
        </w:rPr>
        <w:t>zák. č. 120/2002 Sb., o podmínkách uvádění biocidních přípravků a účinných látek na trh a o změně některých souvisejících zákonů</w:t>
      </w:r>
    </w:p>
    <w:p w:rsidR="00D150A4" w:rsidRPr="00BF4BA5" w:rsidRDefault="00D150A4" w:rsidP="00D150A4">
      <w:pPr>
        <w:pStyle w:val="dka2"/>
        <w:numPr>
          <w:ilvl w:val="0"/>
          <w:numId w:val="42"/>
        </w:num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 xml:space="preserve">při volbě postupu dezinfekce se vychází ze znalostí cest a mechanizmů přenosu infekce </w:t>
      </w:r>
      <w:r w:rsidRPr="00BF4BA5">
        <w:rPr>
          <w:rFonts w:ascii="Verdana" w:hAnsi="Verdana" w:cs="Arial"/>
          <w:sz w:val="20"/>
        </w:rPr>
        <w:lastRenderedPageBreak/>
        <w:t>a z možnosti ovlivnění účinnosti dezinfekce faktory vnějšího prostředí a odolnosti mikroorganizmů</w:t>
      </w:r>
    </w:p>
    <w:p w:rsidR="00D150A4" w:rsidRPr="00BF4BA5" w:rsidRDefault="00D150A4" w:rsidP="00D150A4">
      <w:pPr>
        <w:pStyle w:val="dka2"/>
        <w:numPr>
          <w:ilvl w:val="0"/>
          <w:numId w:val="1"/>
        </w:num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při použití chemických přípravků se postupuje podle návodu výrobce (návod na ředění, doba působení, užívání osobních ochranných pracovních pomůcek)</w:t>
      </w:r>
    </w:p>
    <w:p w:rsidR="00D150A4" w:rsidRPr="00BF4BA5" w:rsidRDefault="00D150A4" w:rsidP="00D150A4">
      <w:pPr>
        <w:pStyle w:val="dka2"/>
        <w:numPr>
          <w:ilvl w:val="0"/>
          <w:numId w:val="1"/>
        </w:num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dezinfekční roztoky se připravují vpravením odměřeného (odváženého) dezinfekčního prostředku do odměřeného množství vody (odhadování množství není přípustné – ani zvyšování koncentrace za účelem zkrácení doby expozice – působení). Připravují se bezprostředně před použitím</w:t>
      </w:r>
    </w:p>
    <w:p w:rsidR="00D150A4" w:rsidRPr="00BF4BA5" w:rsidRDefault="00D150A4" w:rsidP="00D150A4">
      <w:pPr>
        <w:pStyle w:val="dka2"/>
        <w:numPr>
          <w:ilvl w:val="0"/>
          <w:numId w:val="1"/>
        </w:num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dezinfekce se provádí omýváním, otíráním, ponořením, postřikem, formou pěny nebo aerosolem</w:t>
      </w:r>
    </w:p>
    <w:p w:rsidR="00D150A4" w:rsidRPr="00BF4BA5" w:rsidRDefault="00D150A4" w:rsidP="00D150A4">
      <w:pPr>
        <w:pStyle w:val="dka2"/>
        <w:numPr>
          <w:ilvl w:val="0"/>
          <w:numId w:val="1"/>
        </w:num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předměty a povrchy kontaminované biologickým materiálem se dekontaminují přípravkem s </w:t>
      </w:r>
      <w:proofErr w:type="spellStart"/>
      <w:r w:rsidRPr="00BF4BA5">
        <w:rPr>
          <w:rFonts w:ascii="Verdana" w:hAnsi="Verdana" w:cs="Arial"/>
          <w:sz w:val="20"/>
        </w:rPr>
        <w:t>virucidním</w:t>
      </w:r>
      <w:proofErr w:type="spellEnd"/>
      <w:r w:rsidRPr="00BF4BA5">
        <w:rPr>
          <w:rFonts w:ascii="Verdana" w:hAnsi="Verdana" w:cs="Arial"/>
          <w:sz w:val="20"/>
        </w:rPr>
        <w:t xml:space="preserve"> účinkem, poté následuje mechanická očista</w:t>
      </w:r>
    </w:p>
    <w:p w:rsidR="00D150A4" w:rsidRPr="00BF4BA5" w:rsidRDefault="00D150A4" w:rsidP="00D150A4">
      <w:pPr>
        <w:pStyle w:val="dka2"/>
        <w:numPr>
          <w:ilvl w:val="0"/>
          <w:numId w:val="1"/>
        </w:num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při použití dezinfekčních přípravků s mycími a čistícími vlastnostmi lze spojit etapu čištění a dezinfekce.</w:t>
      </w:r>
    </w:p>
    <w:p w:rsidR="00A77325" w:rsidRPr="00BF4BA5" w:rsidRDefault="00D150A4" w:rsidP="00A77325">
      <w:pPr>
        <w:rPr>
          <w:rFonts w:ascii="Verdana" w:hAnsi="Verdana" w:cs="Arial"/>
          <w:sz w:val="20"/>
        </w:rPr>
      </w:pPr>
      <w:r w:rsidRPr="00BF4BA5">
        <w:rPr>
          <w:rFonts w:ascii="Verdana" w:hAnsi="Verdana" w:cs="Arial"/>
          <w:sz w:val="20"/>
        </w:rPr>
        <w:t>k zabránění vzniku selekce případně rezistence mikrobů vůči přípravku dlouhodobě používanému se střídají dezinfekční přípravky s různými aktivními látkami (doporučuje se střídání v intervalu 1 měsíc).</w:t>
      </w:r>
    </w:p>
    <w:p w:rsidR="00D150A4" w:rsidRPr="00BF4BA5" w:rsidRDefault="00D150A4" w:rsidP="00A77325">
      <w:pPr>
        <w:rPr>
          <w:rFonts w:ascii="Verdana" w:hAnsi="Verdana"/>
          <w:bCs/>
          <w:sz w:val="20"/>
          <w:szCs w:val="23"/>
        </w:rPr>
      </w:pPr>
      <w:r w:rsidRPr="00BF4BA5">
        <w:rPr>
          <w:rFonts w:ascii="Verdana" w:hAnsi="Verdana"/>
          <w:bCs/>
          <w:sz w:val="20"/>
          <w:szCs w:val="23"/>
        </w:rPr>
        <w:t>VI. Další údaje</w:t>
      </w:r>
    </w:p>
    <w:p w:rsidR="00D150A4" w:rsidRPr="00BF4BA5" w:rsidRDefault="00D150A4" w:rsidP="00D150A4">
      <w:pPr>
        <w:pStyle w:val="Default"/>
        <w:numPr>
          <w:ilvl w:val="0"/>
          <w:numId w:val="44"/>
        </w:numPr>
        <w:rPr>
          <w:rFonts w:ascii="Verdana" w:hAnsi="Verdana"/>
          <w:sz w:val="20"/>
          <w:szCs w:val="23"/>
        </w:rPr>
      </w:pPr>
    </w:p>
    <w:p w:rsidR="00D150A4" w:rsidRPr="00BF4BA5" w:rsidRDefault="00D150A4" w:rsidP="00D150A4">
      <w:pPr>
        <w:pStyle w:val="Default"/>
        <w:rPr>
          <w:rFonts w:ascii="Verdana" w:hAnsi="Verdana"/>
          <w:sz w:val="20"/>
          <w:szCs w:val="23"/>
        </w:rPr>
      </w:pPr>
    </w:p>
    <w:p w:rsidR="00D150A4" w:rsidRPr="00BF4BA5" w:rsidRDefault="00D150A4" w:rsidP="00D150A4">
      <w:pPr>
        <w:pStyle w:val="Default"/>
        <w:rPr>
          <w:rFonts w:ascii="Verdana" w:hAnsi="Verdana"/>
          <w:sz w:val="20"/>
          <w:szCs w:val="23"/>
        </w:rPr>
      </w:pPr>
    </w:p>
    <w:p w:rsidR="00D150A4" w:rsidRDefault="005946D8" w:rsidP="00D150A4">
      <w:pPr>
        <w:pStyle w:val="Default"/>
        <w:rPr>
          <w:rFonts w:ascii="Verdana" w:hAnsi="Verdana"/>
          <w:sz w:val="20"/>
          <w:szCs w:val="23"/>
        </w:rPr>
      </w:pPr>
      <w:r w:rsidRPr="00155764">
        <w:rPr>
          <w:rFonts w:ascii="Verdana" w:hAnsi="Verdana"/>
          <w:sz w:val="20"/>
        </w:rPr>
        <w:t xml:space="preserve">V Lužicích dne 15.10.2012                            Jiří </w:t>
      </w:r>
      <w:proofErr w:type="spellStart"/>
      <w:r w:rsidRPr="00155764">
        <w:rPr>
          <w:rFonts w:ascii="Verdana" w:hAnsi="Verdana"/>
          <w:sz w:val="20"/>
        </w:rPr>
        <w:t>Vagunda</w:t>
      </w:r>
      <w:proofErr w:type="spellEnd"/>
      <w:r w:rsidRPr="00155764">
        <w:rPr>
          <w:rFonts w:ascii="Verdana" w:hAnsi="Verdana"/>
          <w:sz w:val="20"/>
        </w:rPr>
        <w:t>-</w:t>
      </w:r>
      <w:proofErr w:type="spellStart"/>
      <w:r w:rsidRPr="00155764">
        <w:rPr>
          <w:rFonts w:ascii="Verdana" w:hAnsi="Verdana"/>
          <w:sz w:val="20"/>
        </w:rPr>
        <w:t>Drgáč</w:t>
      </w:r>
      <w:proofErr w:type="spellEnd"/>
      <w:r w:rsidRPr="00155764">
        <w:rPr>
          <w:rFonts w:ascii="Verdana" w:hAnsi="Verdana"/>
          <w:sz w:val="20"/>
        </w:rPr>
        <w:t>, v.r. - provozovatel</w:t>
      </w:r>
    </w:p>
    <w:p w:rsidR="00853A36" w:rsidRDefault="00853A36" w:rsidP="00853A36">
      <w:pPr>
        <w:pStyle w:val="Heading"/>
        <w:jc w:val="both"/>
        <w:rPr>
          <w:rFonts w:ascii="Verdana" w:hAnsi="Verdana"/>
          <w:sz w:val="20"/>
          <w:szCs w:val="23"/>
        </w:rPr>
      </w:pPr>
      <w:r>
        <w:rPr>
          <w:rFonts w:ascii="Verdana" w:hAnsi="Verdana"/>
          <w:sz w:val="20"/>
          <w:szCs w:val="23"/>
        </w:rPr>
        <w:t xml:space="preserve">Přílohy : </w:t>
      </w:r>
    </w:p>
    <w:p w:rsidR="00853A36" w:rsidRPr="00BF4BA5" w:rsidRDefault="00853A36" w:rsidP="00853A36">
      <w:pPr>
        <w:pStyle w:val="Heading"/>
        <w:jc w:val="both"/>
        <w:rPr>
          <w:rFonts w:ascii="Verdana" w:eastAsia="MS Mincho" w:hAnsi="Verdana" w:cs="Arial"/>
          <w:sz w:val="20"/>
        </w:rPr>
      </w:pPr>
      <w:r w:rsidRPr="00BF4BA5">
        <w:rPr>
          <w:rFonts w:ascii="Verdana" w:eastAsia="MS Mincho" w:hAnsi="Verdana" w:cs="Arial"/>
          <w:sz w:val="20"/>
        </w:rPr>
        <w:t>kopie kolaudační rozhodnutí (příp. rozhodnutí o změně účelu užívání) vydané věcně a místně příslušným stavebním úřadem</w:t>
      </w:r>
    </w:p>
    <w:p w:rsidR="0022189B" w:rsidRPr="00BF4BA5" w:rsidRDefault="00853A36" w:rsidP="00867F79">
      <w:pPr>
        <w:pStyle w:val="Prosttext"/>
        <w:jc w:val="both"/>
        <w:rPr>
          <w:rFonts w:ascii="Verdana" w:hAnsi="Verdana"/>
          <w:sz w:val="20"/>
          <w:szCs w:val="23"/>
        </w:rPr>
      </w:pPr>
      <w:r w:rsidRPr="00BF4BA5">
        <w:rPr>
          <w:rFonts w:ascii="Verdana" w:eastAsia="MS Mincho" w:hAnsi="Verdana" w:cs="Arial"/>
          <w:sz w:val="20"/>
        </w:rPr>
        <w:t>prostorové dispozice – důkladný a přesný popis využití jednotlivých místností + výkresová příloha</w:t>
      </w:r>
    </w:p>
    <w:sectPr w:rsidR="0022189B" w:rsidRPr="00BF4BA5" w:rsidSect="007711D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CB6"/>
    <w:multiLevelType w:val="multilevel"/>
    <w:tmpl w:val="5052A892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AD77BC2"/>
    <w:multiLevelType w:val="multilevel"/>
    <w:tmpl w:val="1FC051B0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DCD16FE"/>
    <w:multiLevelType w:val="multilevel"/>
    <w:tmpl w:val="8BA60B68"/>
    <w:styleLink w:val="WW8Num20"/>
    <w:lvl w:ilvl="0">
      <w:start w:val="4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67D6DCF"/>
    <w:multiLevelType w:val="multilevel"/>
    <w:tmpl w:val="D9C01850"/>
    <w:styleLink w:val="WW8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1AAA1094"/>
    <w:multiLevelType w:val="multilevel"/>
    <w:tmpl w:val="5CD027F8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ABB3326"/>
    <w:multiLevelType w:val="hybridMultilevel"/>
    <w:tmpl w:val="1B2CCBD6"/>
    <w:lvl w:ilvl="0" w:tplc="D18A4ECA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0" w:hanging="360"/>
      </w:pPr>
    </w:lvl>
    <w:lvl w:ilvl="2" w:tplc="0405001B" w:tentative="1">
      <w:start w:val="1"/>
      <w:numFmt w:val="lowerRoman"/>
      <w:lvlText w:val="%3."/>
      <w:lvlJc w:val="right"/>
      <w:pPr>
        <w:ind w:left="2360" w:hanging="180"/>
      </w:pPr>
    </w:lvl>
    <w:lvl w:ilvl="3" w:tplc="0405000F" w:tentative="1">
      <w:start w:val="1"/>
      <w:numFmt w:val="decimal"/>
      <w:lvlText w:val="%4."/>
      <w:lvlJc w:val="left"/>
      <w:pPr>
        <w:ind w:left="3080" w:hanging="360"/>
      </w:pPr>
    </w:lvl>
    <w:lvl w:ilvl="4" w:tplc="04050019" w:tentative="1">
      <w:start w:val="1"/>
      <w:numFmt w:val="lowerLetter"/>
      <w:lvlText w:val="%5."/>
      <w:lvlJc w:val="left"/>
      <w:pPr>
        <w:ind w:left="3800" w:hanging="360"/>
      </w:pPr>
    </w:lvl>
    <w:lvl w:ilvl="5" w:tplc="0405001B" w:tentative="1">
      <w:start w:val="1"/>
      <w:numFmt w:val="lowerRoman"/>
      <w:lvlText w:val="%6."/>
      <w:lvlJc w:val="right"/>
      <w:pPr>
        <w:ind w:left="4520" w:hanging="180"/>
      </w:pPr>
    </w:lvl>
    <w:lvl w:ilvl="6" w:tplc="0405000F" w:tentative="1">
      <w:start w:val="1"/>
      <w:numFmt w:val="decimal"/>
      <w:lvlText w:val="%7."/>
      <w:lvlJc w:val="left"/>
      <w:pPr>
        <w:ind w:left="5240" w:hanging="360"/>
      </w:pPr>
    </w:lvl>
    <w:lvl w:ilvl="7" w:tplc="04050019" w:tentative="1">
      <w:start w:val="1"/>
      <w:numFmt w:val="lowerLetter"/>
      <w:lvlText w:val="%8."/>
      <w:lvlJc w:val="left"/>
      <w:pPr>
        <w:ind w:left="5960" w:hanging="360"/>
      </w:pPr>
    </w:lvl>
    <w:lvl w:ilvl="8" w:tplc="040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1BA11D35"/>
    <w:multiLevelType w:val="multilevel"/>
    <w:tmpl w:val="57CCBE78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FF322A"/>
    <w:multiLevelType w:val="multilevel"/>
    <w:tmpl w:val="77F6950A"/>
    <w:styleLink w:val="WW8Num1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7257996"/>
    <w:multiLevelType w:val="multilevel"/>
    <w:tmpl w:val="6D142F9A"/>
    <w:styleLink w:val="WW8Num22"/>
    <w:lvl w:ilvl="0">
      <w:numFmt w:val="bullet"/>
      <w:pStyle w:val="-sloseznamu6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9113C87"/>
    <w:multiLevelType w:val="multilevel"/>
    <w:tmpl w:val="968AA1C4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E2D41E6"/>
    <w:multiLevelType w:val="multilevel"/>
    <w:tmpl w:val="C25CC38C"/>
    <w:styleLink w:val="WW8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30A3BEF"/>
    <w:multiLevelType w:val="multilevel"/>
    <w:tmpl w:val="FF505DE8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E730945"/>
    <w:multiLevelType w:val="multilevel"/>
    <w:tmpl w:val="89807E0A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4C7C71D2"/>
    <w:multiLevelType w:val="hybridMultilevel"/>
    <w:tmpl w:val="0D468B58"/>
    <w:lvl w:ilvl="0" w:tplc="401CDA1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F5A65"/>
    <w:multiLevelType w:val="multilevel"/>
    <w:tmpl w:val="2E501836"/>
    <w:styleLink w:val="WW8Num2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57F5224B"/>
    <w:multiLevelType w:val="multilevel"/>
    <w:tmpl w:val="C1C63C86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B40728C"/>
    <w:multiLevelType w:val="multilevel"/>
    <w:tmpl w:val="876468C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92463F6"/>
    <w:multiLevelType w:val="multilevel"/>
    <w:tmpl w:val="2CF63D2A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72364AB6"/>
    <w:multiLevelType w:val="multilevel"/>
    <w:tmpl w:val="EC4A69D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7D032F58"/>
    <w:multiLevelType w:val="multilevel"/>
    <w:tmpl w:val="19DC56B6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9"/>
  </w:num>
  <w:num w:numId="5">
    <w:abstractNumId w:val="11"/>
  </w:num>
  <w:num w:numId="6">
    <w:abstractNumId w:val="19"/>
  </w:num>
  <w:num w:numId="7">
    <w:abstractNumId w:val="1"/>
  </w:num>
  <w:num w:numId="8">
    <w:abstractNumId w:val="8"/>
  </w:num>
  <w:num w:numId="9">
    <w:abstractNumId w:val="12"/>
  </w:num>
  <w:num w:numId="10">
    <w:abstractNumId w:val="18"/>
  </w:num>
  <w:num w:numId="11">
    <w:abstractNumId w:val="14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</w:num>
  <w:num w:numId="19">
    <w:abstractNumId w:val="16"/>
  </w:num>
  <w:num w:numId="20">
    <w:abstractNumId w:val="9"/>
  </w:num>
  <w:num w:numId="21">
    <w:abstractNumId w:val="11"/>
  </w:num>
  <w:num w:numId="22">
    <w:abstractNumId w:val="6"/>
    <w:lvlOverride w:ilvl="0">
      <w:startOverride w:val="1"/>
    </w:lvlOverride>
  </w:num>
  <w:num w:numId="23">
    <w:abstractNumId w:val="19"/>
  </w:num>
  <w:num w:numId="24">
    <w:abstractNumId w:val="9"/>
  </w:num>
  <w:num w:numId="25">
    <w:abstractNumId w:val="19"/>
  </w:num>
  <w:num w:numId="26">
    <w:abstractNumId w:val="1"/>
  </w:num>
  <w:num w:numId="27">
    <w:abstractNumId w:val="8"/>
  </w:num>
  <w:num w:numId="28">
    <w:abstractNumId w:val="12"/>
  </w:num>
  <w:num w:numId="29">
    <w:abstractNumId w:val="1"/>
  </w:num>
  <w:num w:numId="30">
    <w:abstractNumId w:val="18"/>
  </w:num>
  <w:num w:numId="31">
    <w:abstractNumId w:val="1"/>
  </w:num>
  <w:num w:numId="32">
    <w:abstractNumId w:val="14"/>
  </w:num>
  <w:num w:numId="33">
    <w:abstractNumId w:val="3"/>
  </w:num>
  <w:num w:numId="34">
    <w:abstractNumId w:val="7"/>
  </w:num>
  <w:num w:numId="35">
    <w:abstractNumId w:val="2"/>
    <w:lvlOverride w:ilvl="0">
      <w:startOverride w:val="4"/>
    </w:lvlOverride>
  </w:num>
  <w:num w:numId="36">
    <w:abstractNumId w:val="15"/>
  </w:num>
  <w:num w:numId="37">
    <w:abstractNumId w:val="2"/>
    <w:lvlOverride w:ilvl="0">
      <w:startOverride w:val="4"/>
    </w:lvlOverride>
  </w:num>
  <w:num w:numId="38">
    <w:abstractNumId w:val="14"/>
  </w:num>
  <w:num w:numId="39">
    <w:abstractNumId w:val="17"/>
  </w:num>
  <w:num w:numId="40">
    <w:abstractNumId w:val="0"/>
  </w:num>
  <w:num w:numId="41">
    <w:abstractNumId w:val="10"/>
  </w:num>
  <w:num w:numId="42">
    <w:abstractNumId w:val="15"/>
  </w:num>
  <w:num w:numId="43">
    <w:abstractNumId w:val="4"/>
  </w:num>
  <w:num w:numId="44">
    <w:abstractNumId w:val="4"/>
    <w:lvlOverride w:ilvl="0">
      <w:startOverride w:val="1"/>
    </w:lvlOverride>
  </w:num>
  <w:num w:numId="45">
    <w:abstractNumId w:val="1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150A4"/>
    <w:rsid w:val="000019F9"/>
    <w:rsid w:val="00021B64"/>
    <w:rsid w:val="000337F2"/>
    <w:rsid w:val="00056B63"/>
    <w:rsid w:val="00092A2E"/>
    <w:rsid w:val="000B59C1"/>
    <w:rsid w:val="000C6495"/>
    <w:rsid w:val="0012183C"/>
    <w:rsid w:val="001366FE"/>
    <w:rsid w:val="001A1D09"/>
    <w:rsid w:val="002136CF"/>
    <w:rsid w:val="0022189B"/>
    <w:rsid w:val="00241FEF"/>
    <w:rsid w:val="00267515"/>
    <w:rsid w:val="003923CB"/>
    <w:rsid w:val="003B2848"/>
    <w:rsid w:val="004112AE"/>
    <w:rsid w:val="00581C2C"/>
    <w:rsid w:val="005946D8"/>
    <w:rsid w:val="006215EA"/>
    <w:rsid w:val="006505ED"/>
    <w:rsid w:val="007130A6"/>
    <w:rsid w:val="007711D3"/>
    <w:rsid w:val="00792F4B"/>
    <w:rsid w:val="007A7DD3"/>
    <w:rsid w:val="007F510A"/>
    <w:rsid w:val="00853A36"/>
    <w:rsid w:val="00860A37"/>
    <w:rsid w:val="00867F79"/>
    <w:rsid w:val="008774F2"/>
    <w:rsid w:val="00885533"/>
    <w:rsid w:val="00923758"/>
    <w:rsid w:val="0092653C"/>
    <w:rsid w:val="00992529"/>
    <w:rsid w:val="009A4D27"/>
    <w:rsid w:val="00A77325"/>
    <w:rsid w:val="00AE6D98"/>
    <w:rsid w:val="00BA5E3C"/>
    <w:rsid w:val="00BF4BA5"/>
    <w:rsid w:val="00C7728D"/>
    <w:rsid w:val="00CE22F2"/>
    <w:rsid w:val="00D150A4"/>
    <w:rsid w:val="00D340D6"/>
    <w:rsid w:val="00E1416D"/>
    <w:rsid w:val="00E63DCB"/>
    <w:rsid w:val="00EE7C05"/>
    <w:rsid w:val="00F72551"/>
    <w:rsid w:val="00F76FEB"/>
    <w:rsid w:val="00FC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Arial"/>
        <w:kern w:val="3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0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150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ln"/>
    <w:rsid w:val="00D150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ka2">
    <w:name w:val="řádka 2"/>
    <w:basedOn w:val="Normln"/>
    <w:rsid w:val="00D150A4"/>
    <w:pPr>
      <w:spacing w:after="120"/>
    </w:pPr>
    <w:rPr>
      <w:szCs w:val="20"/>
    </w:rPr>
  </w:style>
  <w:style w:type="paragraph" w:styleId="Podtitul">
    <w:name w:val="Subtitle"/>
    <w:basedOn w:val="Standard"/>
    <w:next w:val="Normln"/>
    <w:link w:val="PodtitulChar"/>
    <w:rsid w:val="00D150A4"/>
    <w:rPr>
      <w:rFonts w:cs="Times New Roman"/>
      <w:sz w:val="28"/>
      <w:u w:val="single"/>
    </w:rPr>
  </w:style>
  <w:style w:type="character" w:customStyle="1" w:styleId="PodtitulChar">
    <w:name w:val="Podtitul Char"/>
    <w:basedOn w:val="Standardnpsmoodstavce"/>
    <w:link w:val="Podtitul"/>
    <w:rsid w:val="00D150A4"/>
    <w:rPr>
      <w:rFonts w:ascii="Times New Roman" w:eastAsia="Arial Unicode MS" w:hAnsi="Times New Roman" w:cs="Times New Roman"/>
      <w:kern w:val="3"/>
      <w:sz w:val="28"/>
      <w:szCs w:val="24"/>
      <w:u w:val="single"/>
      <w:lang w:eastAsia="zh-CN" w:bidi="hi-IN"/>
    </w:rPr>
  </w:style>
  <w:style w:type="paragraph" w:styleId="Prosttext">
    <w:name w:val="Plain Text"/>
    <w:basedOn w:val="Standard"/>
    <w:link w:val="ProsttextChar"/>
    <w:rsid w:val="00D150A4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D150A4"/>
    <w:rPr>
      <w:rFonts w:ascii="Courier New" w:eastAsia="Arial Unicode MS" w:hAnsi="Courier New" w:cs="Courier New"/>
      <w:kern w:val="3"/>
      <w:sz w:val="24"/>
      <w:szCs w:val="24"/>
      <w:lang w:eastAsia="zh-CN" w:bidi="hi-IN"/>
    </w:rPr>
  </w:style>
  <w:style w:type="paragraph" w:customStyle="1" w:styleId="-sloseznamu6">
    <w:name w:val="-číslo seznamu 6"/>
    <w:basedOn w:val="Standard"/>
    <w:rsid w:val="00D150A4"/>
    <w:pPr>
      <w:numPr>
        <w:numId w:val="8"/>
      </w:numPr>
      <w:spacing w:before="120"/>
      <w:jc w:val="both"/>
    </w:pPr>
    <w:rPr>
      <w:rFonts w:cs="Times New Roman"/>
    </w:rPr>
  </w:style>
  <w:style w:type="paragraph" w:customStyle="1" w:styleId="-dka2">
    <w:name w:val="-řádka 2"/>
    <w:basedOn w:val="Standard"/>
    <w:rsid w:val="00D150A4"/>
    <w:pPr>
      <w:jc w:val="both"/>
    </w:pPr>
    <w:rPr>
      <w:rFonts w:cs="Times New Roman"/>
    </w:rPr>
  </w:style>
  <w:style w:type="numbering" w:customStyle="1" w:styleId="WW8Num8">
    <w:name w:val="WW8Num8"/>
    <w:basedOn w:val="Bezseznamu"/>
    <w:rsid w:val="00D150A4"/>
    <w:pPr>
      <w:numPr>
        <w:numId w:val="1"/>
      </w:numPr>
    </w:pPr>
  </w:style>
  <w:style w:type="numbering" w:customStyle="1" w:styleId="WW8Num26">
    <w:name w:val="WW8Num26"/>
    <w:basedOn w:val="Bezseznamu"/>
    <w:rsid w:val="00D150A4"/>
    <w:pPr>
      <w:numPr>
        <w:numId w:val="2"/>
      </w:numPr>
    </w:pPr>
  </w:style>
  <w:style w:type="numbering" w:customStyle="1" w:styleId="WW8Num4">
    <w:name w:val="WW8Num4"/>
    <w:basedOn w:val="Bezseznamu"/>
    <w:rsid w:val="00D150A4"/>
    <w:pPr>
      <w:numPr>
        <w:numId w:val="3"/>
      </w:numPr>
    </w:pPr>
  </w:style>
  <w:style w:type="numbering" w:customStyle="1" w:styleId="WW8Num1">
    <w:name w:val="WW8Num1"/>
    <w:basedOn w:val="Bezseznamu"/>
    <w:rsid w:val="00D150A4"/>
    <w:pPr>
      <w:numPr>
        <w:numId w:val="4"/>
      </w:numPr>
    </w:pPr>
  </w:style>
  <w:style w:type="numbering" w:customStyle="1" w:styleId="WW8Num11">
    <w:name w:val="WW8Num11"/>
    <w:basedOn w:val="Bezseznamu"/>
    <w:rsid w:val="00D150A4"/>
    <w:pPr>
      <w:numPr>
        <w:numId w:val="5"/>
      </w:numPr>
    </w:pPr>
  </w:style>
  <w:style w:type="numbering" w:customStyle="1" w:styleId="WW8Num9">
    <w:name w:val="WW8Num9"/>
    <w:basedOn w:val="Bezseznamu"/>
    <w:rsid w:val="00D150A4"/>
    <w:pPr>
      <w:numPr>
        <w:numId w:val="6"/>
      </w:numPr>
    </w:pPr>
  </w:style>
  <w:style w:type="numbering" w:customStyle="1" w:styleId="WW8Num25">
    <w:name w:val="WW8Num25"/>
    <w:basedOn w:val="Bezseznamu"/>
    <w:rsid w:val="00D150A4"/>
    <w:pPr>
      <w:numPr>
        <w:numId w:val="7"/>
      </w:numPr>
    </w:pPr>
  </w:style>
  <w:style w:type="numbering" w:customStyle="1" w:styleId="WW8Num22">
    <w:name w:val="WW8Num22"/>
    <w:basedOn w:val="Bezseznamu"/>
    <w:rsid w:val="00D150A4"/>
    <w:pPr>
      <w:numPr>
        <w:numId w:val="8"/>
      </w:numPr>
    </w:pPr>
  </w:style>
  <w:style w:type="numbering" w:customStyle="1" w:styleId="WW8Num16">
    <w:name w:val="WW8Num16"/>
    <w:basedOn w:val="Bezseznamu"/>
    <w:rsid w:val="00D150A4"/>
    <w:pPr>
      <w:numPr>
        <w:numId w:val="9"/>
      </w:numPr>
    </w:pPr>
  </w:style>
  <w:style w:type="numbering" w:customStyle="1" w:styleId="WW8Num6">
    <w:name w:val="WW8Num6"/>
    <w:basedOn w:val="Bezseznamu"/>
    <w:rsid w:val="00D150A4"/>
    <w:pPr>
      <w:numPr>
        <w:numId w:val="10"/>
      </w:numPr>
    </w:pPr>
  </w:style>
  <w:style w:type="numbering" w:customStyle="1" w:styleId="WW8Num23">
    <w:name w:val="WW8Num23"/>
    <w:basedOn w:val="Bezseznamu"/>
    <w:rsid w:val="00D150A4"/>
    <w:pPr>
      <w:numPr>
        <w:numId w:val="11"/>
      </w:numPr>
    </w:pPr>
  </w:style>
  <w:style w:type="numbering" w:customStyle="1" w:styleId="WW8Num28">
    <w:name w:val="WW8Num28"/>
    <w:basedOn w:val="Bezseznamu"/>
    <w:rsid w:val="00D150A4"/>
    <w:pPr>
      <w:numPr>
        <w:numId w:val="12"/>
      </w:numPr>
    </w:pPr>
  </w:style>
  <w:style w:type="numbering" w:customStyle="1" w:styleId="WW8Num18">
    <w:name w:val="WW8Num18"/>
    <w:basedOn w:val="Bezseznamu"/>
    <w:rsid w:val="00D150A4"/>
    <w:pPr>
      <w:numPr>
        <w:numId w:val="13"/>
      </w:numPr>
    </w:pPr>
  </w:style>
  <w:style w:type="numbering" w:customStyle="1" w:styleId="WW8Num20">
    <w:name w:val="WW8Num20"/>
    <w:basedOn w:val="Bezseznamu"/>
    <w:rsid w:val="00D150A4"/>
    <w:pPr>
      <w:numPr>
        <w:numId w:val="14"/>
      </w:numPr>
    </w:pPr>
  </w:style>
  <w:style w:type="numbering" w:customStyle="1" w:styleId="WW8Num12">
    <w:name w:val="WW8Num12"/>
    <w:basedOn w:val="Bezseznamu"/>
    <w:rsid w:val="00D150A4"/>
    <w:pPr>
      <w:numPr>
        <w:numId w:val="15"/>
      </w:numPr>
    </w:pPr>
  </w:style>
  <w:style w:type="numbering" w:customStyle="1" w:styleId="WW8Num5">
    <w:name w:val="WW8Num5"/>
    <w:basedOn w:val="Bezseznamu"/>
    <w:rsid w:val="00D150A4"/>
    <w:pPr>
      <w:numPr>
        <w:numId w:val="16"/>
      </w:numPr>
    </w:pPr>
  </w:style>
  <w:style w:type="numbering" w:customStyle="1" w:styleId="WW8Num27">
    <w:name w:val="WW8Num27"/>
    <w:basedOn w:val="Bezseznamu"/>
    <w:rsid w:val="00D150A4"/>
    <w:pPr>
      <w:numPr>
        <w:numId w:val="17"/>
      </w:numPr>
    </w:pPr>
  </w:style>
  <w:style w:type="paragraph" w:customStyle="1" w:styleId="Textbody">
    <w:name w:val="Text body"/>
    <w:basedOn w:val="Standard"/>
    <w:rsid w:val="00D150A4"/>
    <w:pPr>
      <w:spacing w:after="120"/>
    </w:pPr>
  </w:style>
  <w:style w:type="paragraph" w:customStyle="1" w:styleId="Default">
    <w:name w:val="Default"/>
    <w:basedOn w:val="Standard"/>
    <w:rsid w:val="00D150A4"/>
    <w:pPr>
      <w:autoSpaceDE w:val="0"/>
    </w:pPr>
    <w:rPr>
      <w:rFonts w:eastAsia="Times New Roman" w:cs="Times New Roman"/>
      <w:color w:val="000000"/>
    </w:rPr>
  </w:style>
  <w:style w:type="paragraph" w:styleId="Nzev">
    <w:name w:val="Title"/>
    <w:basedOn w:val="Heading"/>
    <w:next w:val="Podtitul"/>
    <w:link w:val="NzevChar"/>
    <w:rsid w:val="00D150A4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150A4"/>
    <w:rPr>
      <w:rFonts w:ascii="Arial" w:eastAsia="Arial Unicode MS" w:hAnsi="Arial" w:cs="Mangal"/>
      <w:b/>
      <w:bCs/>
      <w:kern w:val="3"/>
      <w:sz w:val="36"/>
      <w:szCs w:val="36"/>
      <w:lang w:eastAsia="zh-CN" w:bidi="hi-IN"/>
    </w:rPr>
  </w:style>
  <w:style w:type="paragraph" w:styleId="Zkladntext">
    <w:name w:val="Body Text"/>
    <w:basedOn w:val="Default"/>
    <w:next w:val="Default"/>
    <w:link w:val="ZkladntextChar"/>
    <w:rsid w:val="00D150A4"/>
    <w:rPr>
      <w:rFonts w:eastAsia="Arial Unicode MS" w:cs="Mangal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D150A4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Heading"/>
    <w:next w:val="Textbody"/>
    <w:rsid w:val="00D150A4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customStyle="1" w:styleId="StrongEmphasis">
    <w:name w:val="Strong Emphasis"/>
    <w:rsid w:val="00D150A4"/>
    <w:rPr>
      <w:b/>
      <w:bCs/>
    </w:rPr>
  </w:style>
  <w:style w:type="numbering" w:customStyle="1" w:styleId="RTFNum6">
    <w:name w:val="RTF_Num 6"/>
    <w:basedOn w:val="Bezseznamu"/>
    <w:rsid w:val="00D150A4"/>
    <w:pPr>
      <w:numPr>
        <w:numId w:val="43"/>
      </w:numPr>
    </w:pPr>
  </w:style>
  <w:style w:type="character" w:styleId="Hypertextovodkaz">
    <w:name w:val="Hyperlink"/>
    <w:basedOn w:val="Standardnpsmoodstavce"/>
    <w:uiPriority w:val="99"/>
    <w:unhideWhenUsed/>
    <w:rsid w:val="00F72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gund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1487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Vagunda</dc:creator>
  <cp:keywords/>
  <dc:description/>
  <cp:lastModifiedBy>jiri kancelar</cp:lastModifiedBy>
  <cp:revision>34</cp:revision>
  <dcterms:created xsi:type="dcterms:W3CDTF">2012-09-12T10:23:00Z</dcterms:created>
  <dcterms:modified xsi:type="dcterms:W3CDTF">2013-08-09T16:18:00Z</dcterms:modified>
</cp:coreProperties>
</file>